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AABFC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>TAMPLATE RPO WM 21-27</w:t>
      </w:r>
    </w:p>
    <w:p w14:paraId="66A4DBDB" w14:textId="49C77473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 xml:space="preserve">CP </w:t>
      </w:r>
      <w:r w:rsidR="00913EB7">
        <w:rPr>
          <w:b/>
        </w:rPr>
        <w:t>1</w:t>
      </w:r>
    </w:p>
    <w:p w14:paraId="74A7278D" w14:textId="30DA6FC5" w:rsidR="006B72A4" w:rsidRDefault="005545D0">
      <w:pPr>
        <w:rPr>
          <w:i/>
          <w:noProof/>
        </w:rPr>
      </w:pPr>
      <w:r>
        <w:rPr>
          <w:i/>
          <w:noProof/>
        </w:rPr>
        <w:t>P</w:t>
      </w:r>
      <w:r w:rsidR="00B6314E">
        <w:rPr>
          <w:i/>
          <w:noProof/>
        </w:rPr>
        <w:t>odstawa prawna: art. 17 ust. 3 lit. a) ppkt (i)–(vii) i art. 17 ust. 3 lit. b)</w:t>
      </w:r>
    </w:p>
    <w:p w14:paraId="38062BE6" w14:textId="1777F9BB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5D7FA827" w14:textId="77777777" w:rsidR="00004CF4" w:rsidRPr="005545D0" w:rsidRDefault="00004CF4">
      <w:pPr>
        <w:spacing w:after="0"/>
        <w:rPr>
          <w:rFonts w:eastAsia="Times New Roman"/>
          <w:noProof/>
          <w:color w:val="000000" w:themeColor="text1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6"/>
        <w:gridCol w:w="1696"/>
        <w:gridCol w:w="5850"/>
      </w:tblGrid>
      <w:tr w:rsidR="006B72A4" w14:paraId="38A62377" w14:textId="77777777">
        <w:tc>
          <w:tcPr>
            <w:tcW w:w="5000" w:type="pct"/>
            <w:gridSpan w:val="3"/>
          </w:tcPr>
          <w:p w14:paraId="0562C181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77F04045" w14:textId="77777777" w:rsidTr="005545D0">
        <w:tc>
          <w:tcPr>
            <w:tcW w:w="836" w:type="pct"/>
          </w:tcPr>
          <w:p w14:paraId="58AB6F82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936" w:type="pct"/>
          </w:tcPr>
          <w:p w14:paraId="43E1C1E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3228" w:type="pct"/>
          </w:tcPr>
          <w:p w14:paraId="61363731" w14:textId="27234374" w:rsidR="00B83328" w:rsidRPr="005A4DB1" w:rsidRDefault="00B6314E" w:rsidP="005A4DB1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</w:tc>
      </w:tr>
      <w:tr w:rsidR="00D158B8" w14:paraId="406B57B9" w14:textId="77777777" w:rsidTr="005545D0">
        <w:tc>
          <w:tcPr>
            <w:tcW w:w="836" w:type="pct"/>
          </w:tcPr>
          <w:p w14:paraId="06717D9D" w14:textId="77777777" w:rsidR="00D158B8" w:rsidRDefault="00D158B8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1</w:t>
            </w:r>
          </w:p>
        </w:tc>
        <w:tc>
          <w:tcPr>
            <w:tcW w:w="936" w:type="pct"/>
          </w:tcPr>
          <w:p w14:paraId="4AECB139" w14:textId="19E49C3D" w:rsidR="00D158B8" w:rsidRPr="00FA6E29" w:rsidRDefault="00D158B8" w:rsidP="00B61066">
            <w:pPr>
              <w:jc w:val="left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D158B8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(iii) </w:t>
            </w:r>
            <w:bookmarkStart w:id="0" w:name="_Hlk41991827"/>
            <w:r w:rsidRPr="00D158B8">
              <w:rPr>
                <w:rFonts w:ascii="Arial" w:eastAsia="Times New Roman" w:hAnsi="Arial" w:cs="Arial"/>
                <w:noProof/>
                <w:sz w:val="18"/>
                <w:szCs w:val="18"/>
              </w:rPr>
              <w:t>Zwiększenie wzrostu i konkurencyjności MŚP</w:t>
            </w:r>
            <w:r w:rsidR="00B61066">
              <w:rPr>
                <w:rFonts w:ascii="Arial" w:eastAsia="Times New Roman" w:hAnsi="Arial" w:cs="Arial"/>
                <w:noProof/>
                <w:sz w:val="18"/>
                <w:szCs w:val="18"/>
              </w:rPr>
              <w:t xml:space="preserve"> </w:t>
            </w:r>
            <w:r w:rsidR="00B61066" w:rsidRPr="00B61066">
              <w:rPr>
                <w:rFonts w:ascii="Arial" w:eastAsia="Times New Roman" w:hAnsi="Arial" w:cs="Arial"/>
                <w:noProof/>
                <w:sz w:val="18"/>
                <w:szCs w:val="18"/>
              </w:rPr>
              <w:t>oraz tworzenie miejsc pracy w MŚP</w:t>
            </w:r>
            <w:bookmarkEnd w:id="0"/>
          </w:p>
        </w:tc>
        <w:tc>
          <w:tcPr>
            <w:tcW w:w="3228" w:type="pct"/>
          </w:tcPr>
          <w:p w14:paraId="345B251F" w14:textId="4D2D0DA9" w:rsidR="00E905C8" w:rsidRPr="00341F81" w:rsidRDefault="00600016" w:rsidP="00996A87">
            <w:pPr>
              <w:spacing w:before="0" w:after="0" w:line="276" w:lineRule="auto"/>
              <w:jc w:val="left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Zgodnie z dokumentem Komisji Europejskiej, Sprawozdanie krajowe – Polska 2019, załącznik D: Wytyczne inwestycyjne dla Polski w zakresie finansowania polityki spójności na lata 2021–2027:</w:t>
            </w:r>
            <w:r w:rsidR="00E905C8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„</w:t>
            </w:r>
            <w:r w:rsidR="00E905C8" w:rsidRPr="00341F81">
              <w:rPr>
                <w:rFonts w:ascii="Arial" w:hAnsi="Arial" w:cs="Arial"/>
                <w:noProof/>
                <w:sz w:val="18"/>
                <w:szCs w:val="18"/>
              </w:rPr>
              <w:t>Wydajność małych i średnich przedsiębiorstw wzrasta powoli. Mniejsze przedsiębiorstwa napotykają również trudności z utrzymaniem przewag konkurencyjnych oraz prowadzeniem działalności na rynkach krajowych i zagranicznych.</w:t>
            </w:r>
            <w:r w:rsidR="0056129B">
              <w:rPr>
                <w:rFonts w:ascii="Arial" w:hAnsi="Arial" w:cs="Arial"/>
                <w:noProof/>
                <w:sz w:val="18"/>
                <w:szCs w:val="18"/>
              </w:rPr>
              <w:t>”</w:t>
            </w:r>
            <w:r w:rsidR="00E905C8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56129B">
              <w:rPr>
                <w:rFonts w:ascii="Arial" w:hAnsi="Arial" w:cs="Arial"/>
                <w:noProof/>
                <w:sz w:val="18"/>
                <w:szCs w:val="18"/>
              </w:rPr>
              <w:t xml:space="preserve">W związku z tym </w:t>
            </w:r>
            <w:r w:rsidR="00E905C8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priorytetowe </w:t>
            </w:r>
            <w:r w:rsidR="0056129B">
              <w:rPr>
                <w:rFonts w:ascii="Arial" w:hAnsi="Arial" w:cs="Arial"/>
                <w:noProof/>
                <w:sz w:val="18"/>
                <w:szCs w:val="18"/>
              </w:rPr>
              <w:t xml:space="preserve">jest: </w:t>
            </w:r>
          </w:p>
          <w:p w14:paraId="27ABED1B" w14:textId="1AA04AA5" w:rsidR="00E905C8" w:rsidRPr="00341F81" w:rsidRDefault="00E905C8" w:rsidP="00996A87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wspieranie działań zwiększających wydajność;</w:t>
            </w:r>
          </w:p>
          <w:p w14:paraId="09B3EC4B" w14:textId="1F3F76E0" w:rsidR="00E905C8" w:rsidRPr="00341F81" w:rsidRDefault="00E905C8" w:rsidP="00996A87">
            <w:pPr>
              <w:pStyle w:val="Akapitzlist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ułatwienie dostępu do zaawansowanych usług dla przedsiębiorstw;</w:t>
            </w:r>
          </w:p>
          <w:p w14:paraId="6FAFBC34" w14:textId="039E5B1C" w:rsidR="00B83BC5" w:rsidRPr="00341F81" w:rsidRDefault="00E905C8" w:rsidP="006F15BF">
            <w:pPr>
              <w:pStyle w:val="Akapitzlist"/>
              <w:numPr>
                <w:ilvl w:val="0"/>
                <w:numId w:val="39"/>
              </w:numPr>
              <w:spacing w:after="0"/>
              <w:ind w:left="714" w:hanging="357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stymulowanie środowiska przedsiębiorczości,</w:t>
            </w:r>
          </w:p>
          <w:p w14:paraId="2531A9EF" w14:textId="6D19F279" w:rsidR="00D158B8" w:rsidRPr="00341F81" w:rsidRDefault="00B83BC5" w:rsidP="006F15BF">
            <w:pPr>
              <w:pStyle w:val="Akapitzlist"/>
              <w:numPr>
                <w:ilvl w:val="0"/>
                <w:numId w:val="39"/>
              </w:numPr>
              <w:spacing w:after="0"/>
              <w:ind w:left="714" w:hanging="357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wspierania wdrażania technologii cyfrowych</w:t>
            </w:r>
            <w:r w:rsidR="0056129B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14:paraId="4BAAEB17" w14:textId="30CEB9D8" w:rsidR="002F150E" w:rsidRPr="0056129B" w:rsidRDefault="00356C12" w:rsidP="002F150E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W</w:t>
            </w:r>
            <w:r w:rsidR="00AD4522" w:rsidRPr="00341F81">
              <w:rPr>
                <w:rFonts w:ascii="Arial" w:hAnsi="Arial" w:cs="Arial"/>
                <w:noProof/>
                <w:sz w:val="18"/>
                <w:szCs w:val="18"/>
              </w:rPr>
              <w:t>edłuch danych REGON w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ojewództwo mazowieckie jest liderem wśród województw Polski pod względem liczby podmiotów gospodarczych. Na koniec 201</w:t>
            </w:r>
            <w:r w:rsidR="002F150E" w:rsidRPr="00341F81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r. w województwie mazowieckim funkcjonowało </w:t>
            </w:r>
            <w:r w:rsidR="002F150E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816 423 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podmiotów gospodarki narodowej, z czego w regionie </w:t>
            </w:r>
            <w:r w:rsidR="00D54642" w:rsidRPr="00341F81">
              <w:rPr>
                <w:rFonts w:ascii="Arial" w:hAnsi="Arial" w:cs="Arial"/>
                <w:noProof/>
                <w:sz w:val="18"/>
                <w:szCs w:val="18"/>
              </w:rPr>
              <w:t>W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arszawskim stołecznym</w:t>
            </w:r>
            <w:r w:rsidR="003A657F">
              <w:rPr>
                <w:rFonts w:ascii="Arial" w:hAnsi="Arial" w:cs="Arial"/>
                <w:noProof/>
                <w:sz w:val="18"/>
                <w:szCs w:val="18"/>
              </w:rPr>
              <w:t xml:space="preserve"> (RWS)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funkcjonowało</w:t>
            </w:r>
            <w:r w:rsidR="009B26CF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4747F2" w:rsidRPr="00341F81">
              <w:rPr>
                <w:rFonts w:ascii="Arial" w:hAnsi="Arial" w:cs="Arial"/>
                <w:noProof/>
                <w:sz w:val="18"/>
                <w:szCs w:val="18"/>
              </w:rPr>
              <w:t>76 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%</w:t>
            </w:r>
            <w:r w:rsidR="00341F81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41F81" w:rsidRPr="00341F81">
              <w:rPr>
                <w:rFonts w:ascii="Arial" w:hAnsi="Arial" w:cs="Arial"/>
                <w:noProof/>
                <w:sz w:val="18"/>
                <w:szCs w:val="18"/>
              </w:rPr>
              <w:t>a w regionie Mazowieckim regionalnym</w:t>
            </w:r>
            <w:r w:rsidR="006C3085">
              <w:rPr>
                <w:rFonts w:ascii="Arial" w:hAnsi="Arial" w:cs="Arial"/>
                <w:noProof/>
                <w:sz w:val="18"/>
                <w:szCs w:val="18"/>
              </w:rPr>
              <w:t xml:space="preserve"> (RMR)</w:t>
            </w:r>
            <w:r w:rsidR="00341F81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24 %</w:t>
            </w:r>
            <w:r w:rsidR="00341F8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ogółu podmiotów województwa mazowieckiego.</w:t>
            </w:r>
            <w:r w:rsidR="004747F2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Według rankingu p</w:t>
            </w:r>
            <w:r w:rsidR="00406AB5" w:rsidRPr="00341F81">
              <w:rPr>
                <w:rFonts w:ascii="Arial" w:hAnsi="Arial" w:cs="Arial"/>
                <w:noProof/>
                <w:sz w:val="18"/>
                <w:szCs w:val="18"/>
              </w:rPr>
              <w:t>odmiot</w:t>
            </w:r>
            <w:r w:rsidR="004747F2" w:rsidRPr="00341F81">
              <w:rPr>
                <w:rFonts w:ascii="Arial" w:hAnsi="Arial" w:cs="Arial"/>
                <w:noProof/>
                <w:sz w:val="18"/>
                <w:szCs w:val="18"/>
              </w:rPr>
              <w:t>ów</w:t>
            </w:r>
            <w:r w:rsidR="00406AB5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wpisan</w:t>
            </w:r>
            <w:r w:rsidR="004747F2" w:rsidRPr="00341F81">
              <w:rPr>
                <w:rFonts w:ascii="Arial" w:hAnsi="Arial" w:cs="Arial"/>
                <w:noProof/>
                <w:sz w:val="18"/>
                <w:szCs w:val="18"/>
              </w:rPr>
              <w:t>ych</w:t>
            </w:r>
            <w:r w:rsidR="00406AB5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do rejestru REGON na </w:t>
            </w:r>
            <w:r w:rsidR="00406AB5" w:rsidRPr="0056129B">
              <w:rPr>
                <w:rFonts w:ascii="Arial" w:hAnsi="Arial" w:cs="Arial"/>
                <w:noProof/>
                <w:sz w:val="18"/>
                <w:szCs w:val="18"/>
              </w:rPr>
              <w:t>10 tys. ludności w 2018 r.</w:t>
            </w:r>
            <w:r w:rsidR="004747F2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region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>RWS</w:t>
            </w:r>
            <w:r w:rsidR="004747F2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sytuuje się na pierwszym miejscu z liczbą 2021, natomiast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RMR </w:t>
            </w:r>
            <w:r w:rsidR="004747F2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na przedostatnim z liczbą 847 – poniżej średniej krajowej, która wynosi </w:t>
            </w:r>
            <w:r w:rsidR="00323283" w:rsidRPr="0056129B">
              <w:rPr>
                <w:rFonts w:ascii="Arial" w:hAnsi="Arial" w:cs="Arial"/>
                <w:noProof/>
                <w:sz w:val="18"/>
                <w:szCs w:val="18"/>
              </w:rPr>
              <w:t>1136</w:t>
            </w:r>
            <w:r w:rsidR="004747F2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  <w:r w:rsidR="00234F3A" w:rsidRPr="0056129B">
              <w:rPr>
                <w:rFonts w:ascii="Arial" w:hAnsi="Arial" w:cs="Arial"/>
                <w:noProof/>
                <w:sz w:val="18"/>
                <w:szCs w:val="18"/>
              </w:rPr>
              <w:t>Sektor MŚP w województwie mazowieckim stanowi 99,9% wszystkich przedsiębiorstw i pełni kluczową rolę w rozwoju gospodarki Mazowsza.</w:t>
            </w:r>
            <w:r w:rsidR="004747F2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52337" w:rsidRPr="0056129B">
              <w:rPr>
                <w:rFonts w:ascii="Arial" w:hAnsi="Arial" w:cs="Arial"/>
                <w:noProof/>
                <w:sz w:val="18"/>
                <w:szCs w:val="18"/>
              </w:rPr>
              <w:t>Struktura wielkościowa przedsiębiorstw (według liczby zatrudnionych)</w:t>
            </w:r>
            <w:r w:rsidR="00BF0A8A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prezentuje się następująco</w:t>
            </w:r>
            <w:r w:rsidR="002F150E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: </w:t>
            </w:r>
          </w:p>
          <w:p w14:paraId="66898E63" w14:textId="4EEA547F" w:rsidR="004931F3" w:rsidRPr="0056129B" w:rsidRDefault="00BF0A8A" w:rsidP="002F150E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7A760E" w:rsidRPr="0056129B">
              <w:rPr>
                <w:rFonts w:ascii="Arial" w:hAnsi="Arial" w:cs="Arial"/>
                <w:noProof/>
                <w:sz w:val="18"/>
                <w:szCs w:val="18"/>
              </w:rPr>
              <w:t>micro -</w:t>
            </w:r>
            <w:r w:rsidR="002F150E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786 375 </w:t>
            </w:r>
            <w:r w:rsidR="002F150E" w:rsidRPr="0056129B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RWS 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>595 853</w:t>
            </w:r>
            <w:r w:rsidR="002F150E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,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RMR </w:t>
            </w:r>
            <w:r w:rsidR="00E45645" w:rsidRPr="0056129B">
              <w:rPr>
                <w:rFonts w:ascii="Arial" w:hAnsi="Arial" w:cs="Arial"/>
                <w:noProof/>
                <w:sz w:val="18"/>
                <w:szCs w:val="18"/>
              </w:rPr>
              <w:t>190 522</w:t>
            </w:r>
            <w:r w:rsidRPr="0056129B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="00652337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14:paraId="6C49241D" w14:textId="49D44161" w:rsidR="002F150E" w:rsidRPr="0056129B" w:rsidRDefault="002F150E" w:rsidP="002F150E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7A760E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małe </w:t>
            </w:r>
            <w:r w:rsidR="00BF0A8A" w:rsidRPr="0056129B">
              <w:rPr>
                <w:rFonts w:ascii="Arial" w:hAnsi="Arial" w:cs="Arial"/>
                <w:noProof/>
                <w:sz w:val="18"/>
                <w:szCs w:val="18"/>
              </w:rPr>
              <w:t>- 24 132 (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RWS 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>17 435</w:t>
            </w:r>
            <w:r w:rsidR="00BF0A8A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,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RMR </w:t>
            </w:r>
            <w:r w:rsidR="00E45645" w:rsidRPr="0056129B">
              <w:rPr>
                <w:rFonts w:ascii="Arial" w:hAnsi="Arial" w:cs="Arial"/>
                <w:noProof/>
                <w:sz w:val="18"/>
                <w:szCs w:val="18"/>
              </w:rPr>
              <w:t>6 697</w:t>
            </w:r>
            <w:r w:rsidR="00BF0A8A" w:rsidRPr="0056129B">
              <w:rPr>
                <w:rFonts w:ascii="Arial" w:hAnsi="Arial" w:cs="Arial"/>
                <w:noProof/>
                <w:sz w:val="18"/>
                <w:szCs w:val="18"/>
              </w:rPr>
              <w:t>)</w:t>
            </w:r>
          </w:p>
          <w:p w14:paraId="5D2DE1E0" w14:textId="42076DEE" w:rsidR="002F150E" w:rsidRPr="0056129B" w:rsidRDefault="002F150E" w:rsidP="002F150E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7A760E" w:rsidRPr="0056129B">
              <w:rPr>
                <w:rFonts w:ascii="Arial" w:hAnsi="Arial" w:cs="Arial"/>
                <w:noProof/>
                <w:sz w:val="18"/>
                <w:szCs w:val="18"/>
              </w:rPr>
              <w:t>średnie</w:t>
            </w:r>
            <w:r w:rsidR="00BF0A8A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- 4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> </w:t>
            </w:r>
            <w:r w:rsidR="00BF0A8A" w:rsidRPr="0056129B">
              <w:rPr>
                <w:rFonts w:ascii="Arial" w:hAnsi="Arial" w:cs="Arial"/>
                <w:noProof/>
                <w:sz w:val="18"/>
                <w:szCs w:val="18"/>
              </w:rPr>
              <w:t>871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RWS 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3 628,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RMR </w:t>
            </w:r>
            <w:r w:rsidR="00E45645" w:rsidRPr="0056129B">
              <w:rPr>
                <w:rFonts w:ascii="Arial" w:hAnsi="Arial" w:cs="Arial"/>
                <w:noProof/>
                <w:sz w:val="18"/>
                <w:szCs w:val="18"/>
              </w:rPr>
              <w:t>1 243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="001E25E4" w:rsidRPr="0056129B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3A5FECFD" w14:textId="19B1D4BD" w:rsidR="00757A48" w:rsidRPr="0056129B" w:rsidRDefault="00BF0A8A" w:rsidP="00757A48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7A760E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duże </w:t>
            </w: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>–</w:t>
            </w: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1045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RWS 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672,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RMR </w:t>
            </w:r>
            <w:r w:rsidR="00E45645" w:rsidRPr="0056129B">
              <w:rPr>
                <w:rFonts w:ascii="Arial" w:hAnsi="Arial" w:cs="Arial"/>
                <w:noProof/>
                <w:sz w:val="18"/>
                <w:szCs w:val="18"/>
              </w:rPr>
              <w:t>133</w:t>
            </w:r>
            <w:r w:rsidR="00757A48" w:rsidRPr="0056129B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="00323283" w:rsidRPr="0056129B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37B554DC" w14:textId="59A9824C" w:rsidR="00CE7BA2" w:rsidRPr="0056129B" w:rsidRDefault="00BD4C2E" w:rsidP="006C3085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56129B">
              <w:rPr>
                <w:rFonts w:ascii="Arial" w:hAnsi="Arial" w:cs="Arial"/>
                <w:noProof/>
                <w:sz w:val="18"/>
                <w:szCs w:val="18"/>
              </w:rPr>
              <w:t>Średni udział przedsiębiorstw innowacyjnych w ogólnej liczbie przedsiębiorstw w województwie mazowiecki</w:t>
            </w:r>
            <w:r w:rsidR="009C2EB6" w:rsidRPr="0056129B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wyniósł w</w:t>
            </w:r>
            <w:r w:rsidR="00CE7BA2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2018 r. 27,3</w:t>
            </w:r>
            <w:r w:rsidR="009C2EB6" w:rsidRPr="0056129B">
              <w:rPr>
                <w:rFonts w:ascii="Arial" w:hAnsi="Arial" w:cs="Arial"/>
                <w:noProof/>
                <w:sz w:val="18"/>
                <w:szCs w:val="18"/>
              </w:rPr>
              <w:t> </w:t>
            </w:r>
            <w:r w:rsidR="00CE7BA2" w:rsidRPr="0056129B">
              <w:rPr>
                <w:rFonts w:ascii="Arial" w:hAnsi="Arial" w:cs="Arial"/>
                <w:noProof/>
                <w:sz w:val="18"/>
                <w:szCs w:val="18"/>
              </w:rPr>
              <w:t>%</w:t>
            </w:r>
            <w:r w:rsidR="009C2EB6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>RWS</w:t>
            </w:r>
            <w:r w:rsidR="007A08DF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036631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29,3%, </w:t>
            </w:r>
            <w:r w:rsidR="006C3085" w:rsidRPr="0056129B">
              <w:rPr>
                <w:rFonts w:ascii="Arial" w:hAnsi="Arial" w:cs="Arial"/>
                <w:noProof/>
                <w:sz w:val="18"/>
                <w:szCs w:val="18"/>
              </w:rPr>
              <w:t xml:space="preserve">RMR </w:t>
            </w:r>
            <w:r w:rsidR="009C2EB6" w:rsidRPr="0056129B">
              <w:rPr>
                <w:rFonts w:ascii="Arial" w:hAnsi="Arial" w:cs="Arial"/>
                <w:noProof/>
                <w:sz w:val="18"/>
                <w:szCs w:val="18"/>
              </w:rPr>
              <w:t>21,2</w:t>
            </w:r>
            <w:r w:rsidR="00036631" w:rsidRPr="0056129B">
              <w:rPr>
                <w:rFonts w:ascii="Arial" w:hAnsi="Arial" w:cs="Arial"/>
                <w:noProof/>
                <w:sz w:val="18"/>
                <w:szCs w:val="18"/>
              </w:rPr>
              <w:t> </w:t>
            </w:r>
            <w:r w:rsidR="009C2EB6" w:rsidRPr="0056129B">
              <w:rPr>
                <w:rFonts w:ascii="Arial" w:hAnsi="Arial" w:cs="Arial"/>
                <w:noProof/>
                <w:sz w:val="18"/>
                <w:szCs w:val="18"/>
              </w:rPr>
              <w:t>%)</w:t>
            </w:r>
            <w:r w:rsidR="001E25E4" w:rsidRPr="0056129B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6A25F0E0" w14:textId="77777777" w:rsidR="006C3085" w:rsidRDefault="006C3085" w:rsidP="006C3085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56129B">
              <w:rPr>
                <w:rFonts w:ascii="Arial" w:hAnsi="Arial" w:cs="Arial"/>
                <w:noProof/>
                <w:sz w:val="18"/>
                <w:szCs w:val="18"/>
              </w:rPr>
              <w:t>W świetle badań ankietowych i danych GUS za jedną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z kluczowych barier w podejmowaniu działalności innowacyjnej przez mazowieckie firmy należy uznać barierę finansową. </w:t>
            </w:r>
          </w:p>
          <w:p w14:paraId="4C96A39B" w14:textId="77777777" w:rsidR="006C3085" w:rsidRPr="00341F81" w:rsidRDefault="006C3085" w:rsidP="006C3085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Zgodnie z Regional Innovation Scoreboard region Warszawski stołeczny zalicza się do grona tzw. umiarkowanych innowatorów, natomiast region Mazowiecki regionalny do grona tzw. skromnych innowatorów. </w:t>
            </w:r>
          </w:p>
          <w:p w14:paraId="31DB97CE" w14:textId="77777777" w:rsidR="009F2145" w:rsidRPr="00341F81" w:rsidRDefault="009F2145" w:rsidP="006C3085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 xml:space="preserve">Największe bariery w rozwoju MŚP na Mazowszu zdiagnozowane w  </w:t>
            </w:r>
            <w:r w:rsidRPr="00341F81">
              <w:rPr>
                <w:rFonts w:ascii="Arial" w:hAnsi="Arial" w:cs="Arial"/>
                <w:i/>
                <w:noProof/>
                <w:sz w:val="18"/>
                <w:szCs w:val="18"/>
              </w:rPr>
              <w:t>Analizie potencjału innowacyjnego Mazowsza w ujęciu krajowym i międzynarodowym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to: </w:t>
            </w:r>
          </w:p>
          <w:p w14:paraId="505B9493" w14:textId="77777777" w:rsidR="009F2145" w:rsidRPr="00341F81" w:rsidRDefault="009F2145" w:rsidP="00AB4FA9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- niedostateczne inwestycje rozwojowe,</w:t>
            </w:r>
          </w:p>
          <w:p w14:paraId="645FA3F7" w14:textId="77777777" w:rsidR="009F2145" w:rsidRPr="00341F81" w:rsidRDefault="009F2145" w:rsidP="006C3085">
            <w:pPr>
              <w:spacing w:before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- koszty zatrudnienia.</w:t>
            </w:r>
          </w:p>
          <w:p w14:paraId="01B899F9" w14:textId="663E6160" w:rsidR="00B43DFD" w:rsidRPr="00341F81" w:rsidRDefault="00B43DFD" w:rsidP="00495B20">
            <w:pPr>
              <w:spacing w:before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Interwencja realizowana w ramach Celu szczegółowego (i</w:t>
            </w:r>
            <w:r w:rsidR="004C523E" w:rsidRPr="00341F81">
              <w:rPr>
                <w:rFonts w:ascii="Arial" w:hAnsi="Arial" w:cs="Arial"/>
                <w:noProof/>
                <w:sz w:val="18"/>
                <w:szCs w:val="18"/>
              </w:rPr>
              <w:t>ii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) będzie realizować cele Strategii Rozwoju Województwa Mazowieckiego do 2030 roku Innowacyjne Mazowsze</w:t>
            </w:r>
            <w:r w:rsidR="007807A3">
              <w:rPr>
                <w:rFonts w:ascii="Arial" w:hAnsi="Arial" w:cs="Arial"/>
                <w:noProof/>
                <w:sz w:val="18"/>
                <w:szCs w:val="18"/>
              </w:rPr>
              <w:t>,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Regionalnej Strategii Innowacji dla Mazowsza do 2030 roku</w:t>
            </w:r>
            <w:r w:rsidR="0071248B" w:rsidRPr="00341F81">
              <w:rPr>
                <w:rFonts w:ascii="Arial" w:hAnsi="Arial" w:cs="Arial"/>
                <w:noProof/>
                <w:sz w:val="18"/>
                <w:szCs w:val="18"/>
              </w:rPr>
              <w:t xml:space="preserve"> (projekt)</w:t>
            </w:r>
            <w:r w:rsidR="007807A3">
              <w:rPr>
                <w:rFonts w:ascii="Arial" w:hAnsi="Arial" w:cs="Arial"/>
                <w:noProof/>
                <w:sz w:val="18"/>
                <w:szCs w:val="18"/>
              </w:rPr>
              <w:t xml:space="preserve"> oraz </w:t>
            </w:r>
            <w:r w:rsidR="007807A3" w:rsidRPr="007807A3">
              <w:rPr>
                <w:rFonts w:ascii="Arial" w:hAnsi="Arial" w:cs="Arial"/>
                <w:noProof/>
                <w:sz w:val="18"/>
                <w:szCs w:val="18"/>
              </w:rPr>
              <w:t>Strategii Rozwoju Społeczeństwa Informacyjnego Województwa Mazowieckiego na lata 2020-2030</w:t>
            </w: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7557B298" w14:textId="22D9D226" w:rsidR="000762E1" w:rsidRPr="00341F81" w:rsidRDefault="000762E1" w:rsidP="00652337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341F81">
              <w:rPr>
                <w:rFonts w:ascii="Arial" w:hAnsi="Arial" w:cs="Arial"/>
                <w:noProof/>
                <w:sz w:val="18"/>
                <w:szCs w:val="18"/>
              </w:rPr>
              <w:t>Przewiduje się wsparcie w formie bezzwrotnej i zwrotnej.</w:t>
            </w:r>
          </w:p>
        </w:tc>
      </w:tr>
    </w:tbl>
    <w:p w14:paraId="471074DC" w14:textId="6F09ED5C" w:rsidR="006B72A4" w:rsidRDefault="00B6314E">
      <w:pPr>
        <w:spacing w:after="0"/>
        <w:rPr>
          <w:i/>
          <w:noProof/>
          <w:sz w:val="18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6AE3CD44" w14:textId="77777777" w:rsidR="00112429" w:rsidRDefault="00112429">
      <w:pPr>
        <w:spacing w:after="0"/>
        <w:rPr>
          <w:rFonts w:eastAsia="Times New Roman"/>
          <w:i/>
          <w:noProof/>
          <w:sz w:val="18"/>
          <w:szCs w:val="18"/>
        </w:rPr>
      </w:pPr>
    </w:p>
    <w:p w14:paraId="2BC282AF" w14:textId="77777777" w:rsidR="00112429" w:rsidRDefault="00112429" w:rsidP="00112429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601C2F5E" w14:textId="72137979" w:rsidR="00112429" w:rsidRDefault="00112429" w:rsidP="00112429">
      <w:pPr>
        <w:spacing w:before="240" w:after="240"/>
        <w:rPr>
          <w:i/>
          <w:noProof/>
        </w:rPr>
      </w:pPr>
      <w:r>
        <w:rPr>
          <w:i/>
          <w:noProof/>
        </w:rPr>
        <w:t>Podstawa prawna: art. 17 ust. 2 i art. 17 ust. 3 lit. c)</w:t>
      </w:r>
    </w:p>
    <w:p w14:paraId="70281296" w14:textId="77777777" w:rsidR="00112429" w:rsidRPr="00A541D4" w:rsidRDefault="00112429" w:rsidP="00112429">
      <w:pPr>
        <w:spacing w:before="240" w:after="240"/>
        <w:rPr>
          <w:rFonts w:eastAsia="Times New Roman"/>
          <w:i/>
          <w:noProof/>
          <w:szCs w:val="24"/>
        </w:rPr>
      </w:pPr>
    </w:p>
    <w:p w14:paraId="3452010A" w14:textId="77777777" w:rsidR="00112429" w:rsidRPr="00A541D4" w:rsidRDefault="00112429" w:rsidP="00112429">
      <w:pPr>
        <w:spacing w:before="240" w:after="240"/>
        <w:rPr>
          <w:b/>
          <w:noProof/>
        </w:rPr>
      </w:pPr>
      <w:r>
        <w:rPr>
          <w:b/>
          <w:noProof/>
        </w:rPr>
        <w:t xml:space="preserve">Tabela 1 T: Struktura programu* </w:t>
      </w:r>
    </w:p>
    <w:p w14:paraId="6823D9F2" w14:textId="4046AACE" w:rsidR="005545D0" w:rsidRPr="00112429" w:rsidRDefault="00112429">
      <w:pPr>
        <w:spacing w:before="240" w:after="240"/>
        <w:rPr>
          <w:noProof/>
        </w:rPr>
      </w:pPr>
      <w:r>
        <w:rPr>
          <w:b/>
          <w:noProof/>
        </w:rPr>
        <w:t xml:space="preserve">2.1 Tytuł priorytetu [300] </w:t>
      </w:r>
    </w:p>
    <w:p w14:paraId="360D45F7" w14:textId="77777777" w:rsidR="00C37720" w:rsidRPr="00A541D4" w:rsidRDefault="00C37720" w:rsidP="00C3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Konkurencyjne i i</w:t>
      </w:r>
      <w:r w:rsidRPr="00A541D4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nteligentne Mazowsze</w:t>
      </w:r>
    </w:p>
    <w:p w14:paraId="591902F4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2F9337AA" w14:textId="078B23A7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p w14:paraId="3DCB3340" w14:textId="47FB25E1" w:rsidR="001B2458" w:rsidRPr="005545D0" w:rsidRDefault="005545D0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 w:rsidRPr="005545D0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Zwiększenie wzrostu i konkurencyjności MŚP oraz tworzenie miejsc pracy w MŚP</w:t>
      </w:r>
    </w:p>
    <w:p w14:paraId="5A3E3DE9" w14:textId="6C34AF08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</w:p>
    <w:p w14:paraId="20D9F295" w14:textId="77777777" w:rsidR="006B72A4" w:rsidRDefault="00B6314E">
      <w:pPr>
        <w:rPr>
          <w:i/>
          <w:noProof/>
        </w:rPr>
      </w:pPr>
      <w:bookmarkStart w:id="1" w:name="_Hlk41992346"/>
      <w:r>
        <w:rPr>
          <w:i/>
          <w:noProof/>
        </w:rPr>
        <w:t>Podstawa prawna: art. 17 ust. 3 lit. d) ppkt (i), (iii), (iv), (v), (vi);</w:t>
      </w:r>
    </w:p>
    <w:bookmarkEnd w:id="1"/>
    <w:p w14:paraId="6FC2A07E" w14:textId="24870071" w:rsidR="006B72A4" w:rsidRDefault="00B6314E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362530A3" w14:textId="77777777" w:rsidTr="00485432">
        <w:tc>
          <w:tcPr>
            <w:tcW w:w="9062" w:type="dxa"/>
          </w:tcPr>
          <w:p w14:paraId="1A664ADF" w14:textId="77777777" w:rsidR="00886E8A" w:rsidRPr="00886E8A" w:rsidRDefault="00886E8A" w:rsidP="00E8490F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 Celu szczegółowego (iii) zakłada się budowanie przewagi konkurencyjnej Mazowsza poprzez zwiększenie wzrostu i konkurencyjności MŚP oraz tworzenie miejsc pracy w MŚP. Zaplanowana interwencja będzie wspierała budowanie przewag konkurencyjnych małych i średnich przedsiębiorstw poprzez:</w:t>
            </w:r>
          </w:p>
          <w:p w14:paraId="74EB2806" w14:textId="77777777" w:rsidR="005304E7" w:rsidRPr="00886E8A" w:rsidRDefault="005304E7" w:rsidP="005304E7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>drożenie wyników prac badawczo-rozwojowych lub nowoczesnych rozwiązań TIK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24F553FD" w14:textId="02B0757D" w:rsidR="005304E7" w:rsidRDefault="005304E7" w:rsidP="005304E7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i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nternacjonalizacja </w:t>
            </w:r>
            <w:r w:rsidR="008E4645">
              <w:rPr>
                <w:rFonts w:ascii="Arial" w:hAnsi="Arial" w:cs="Arial"/>
                <w:color w:val="000000" w:themeColor="text1"/>
                <w:sz w:val="18"/>
                <w:szCs w:val="18"/>
              </w:rPr>
              <w:t>MŚP</w:t>
            </w:r>
            <w:r w:rsidR="008E4645"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promocja gospodarki regionalne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</w:t>
            </w:r>
            <w:r w:rsidR="008E4645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55E5FE" w14:textId="5A9BC585" w:rsidR="00886E8A" w:rsidRDefault="00886E8A" w:rsidP="005304E7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stymulowanie środowiska przedsiębiorczości i innowacyjności </w:t>
            </w:r>
            <w:r w:rsid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m.in. 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>poprzez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76287D7A" w14:textId="77777777" w:rsidR="00886E8A" w:rsidRDefault="00886E8A" w:rsidP="00E8490F">
            <w:pPr>
              <w:pStyle w:val="Akapitzli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tworzenie przestrzeni dla MŚP i Instytucji Otoczenia Biznesu (IOB) do rozwoju systemu wsparcia innowacji, </w:t>
            </w:r>
          </w:p>
          <w:p w14:paraId="4B0F6D02" w14:textId="66268530" w:rsidR="00886E8A" w:rsidRPr="00886E8A" w:rsidRDefault="00886E8A" w:rsidP="00E8490F">
            <w:pPr>
              <w:pStyle w:val="Akapitzli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>wspieranie akceleracji działalności innowacyjnej MŚP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A229855" w14:textId="6830CF7E" w:rsidR="00886E8A" w:rsidRDefault="00886E8A" w:rsidP="00E8490F">
            <w:pPr>
              <w:pStyle w:val="Akapitzlist"/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>- wspierani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rozw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>ój</w:t>
            </w:r>
            <w:r w:rsidRPr="00886E8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mazowieckich klastrów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FD22B60" w14:textId="74D7A017" w:rsidR="00AB4FA9" w:rsidRPr="00AB4FA9" w:rsidRDefault="00AB4FA9" w:rsidP="00AB4FA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B4F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Pod względem całkowitych nakładów na działalność innowacyjną województwo mazowieckie plasuje się na pierwszym miejscu w kraju, ale przewagę zawdzięcza dwóm czynnikom – liczbie podmiotów gospodarczych i wysokim nakładom firm usługowych na innowacje. Średnie nakłady firm na innowacje według GUS wydają się być wysokie. Wynika to z faktu, iż obejmują wyłącznie nakłady ponoszone przez firmy zatrudniające powyżej 9 pracowników, ponadto w próbie tej zdecydowanie najczęściej działalność innowacyjną ponoszą firmy duże. Z badań ankietowych (Analiza potencjału innowacyjnego Mazowsza w ujęciu krajowym i międzynarodowym) wynika, że zaledwie 1,9% firm mikro i 3,6% firm pozostałych przeznaczyło na innowacje (i to w okresie ostatnich trzech lat) kwoty przekraczające 1 mln zł. W obu grupach wyraźnie dominowały wskazania na nakłady do 100 tys. zł (77,7% wśród firm mikro i 61,5% firm zatrudniających powyżej 9 pracowników). Stosunkowo niewysokie nakłady tłumaczą umiarkowany poziom innowacyjności wprowadzanych przez mazowieckie firmy rozwiązań. Nieco częściej nakłady przekraczające powyżej 100 tys. zł ponoszą 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przedsiębiorstwa</w:t>
            </w:r>
            <w:r w:rsidR="00942B7A" w:rsidRPr="00AB4F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B4F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regionu 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Warszawskiego </w:t>
            </w:r>
            <w:r w:rsidRPr="00AB4F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stołecznego niż 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AB4FA9">
              <w:rPr>
                <w:rFonts w:ascii="Arial" w:hAnsi="Arial" w:cs="Arial"/>
                <w:color w:val="000000" w:themeColor="text1"/>
                <w:sz w:val="18"/>
                <w:szCs w:val="18"/>
              </w:rPr>
              <w:t>azowieckiego regionalnego (odpowiednio 14,3% i 12,2%).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69F65CE" w14:textId="01A97515" w:rsidR="00EA0C06" w:rsidRPr="007A3398" w:rsidRDefault="005304E7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 proj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któw dot. w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drożeni</w:t>
            </w:r>
            <w:r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 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wyników prac badawczo-rozwojowych</w:t>
            </w:r>
            <w:r w:rsidR="00EA0C06" w:rsidRPr="005304E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nowoczesnych rozwiązań TIK</w:t>
            </w:r>
            <w:r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, d</w:t>
            </w:r>
            <w:r w:rsidR="00774650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uży</w:t>
            </w:r>
            <w:r w:rsidR="00774650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nacisk będzie położon</w:t>
            </w:r>
            <w:r w:rsid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 </w:t>
            </w:r>
            <w:r w:rsidR="00774650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wsparcie inwestycyjne, w </w:t>
            </w:r>
            <w:r w:rsidR="008E4645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szc</w:t>
            </w:r>
            <w:r w:rsidR="008E4645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="008E4645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eg</w:t>
            </w:r>
            <w:r w:rsidR="008E4645">
              <w:rPr>
                <w:rFonts w:ascii="Arial" w:hAnsi="Arial" w:cs="Arial"/>
                <w:color w:val="000000" w:themeColor="text1"/>
                <w:sz w:val="18"/>
                <w:szCs w:val="18"/>
              </w:rPr>
              <w:t>ó</w:t>
            </w:r>
            <w:r w:rsidR="008E4645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lności</w:t>
            </w:r>
            <w:r w:rsidR="00774650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produkcyjne, z uwagi na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ich istotny wpływ na </w:t>
            </w:r>
            <w:r w:rsidR="00774650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tw</w:t>
            </w:r>
            <w:r w:rsid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or</w:t>
            </w:r>
            <w:r w:rsidR="00774650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zen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ie</w:t>
            </w:r>
            <w:r w:rsidR="00774650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miejsc pracy</w:t>
            </w:r>
            <w:r w:rsid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MŚP.</w:t>
            </w:r>
          </w:p>
          <w:p w14:paraId="58C193B6" w14:textId="7B9282B6" w:rsidR="007A3398" w:rsidRPr="007A3398" w:rsidRDefault="007A3398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nterwencja polegać będzie na wsparciu inwestycji obejmujących:</w:t>
            </w:r>
          </w:p>
          <w:p w14:paraId="154C9D70" w14:textId="77777777" w:rsidR="007A3398" w:rsidRPr="007A3398" w:rsidRDefault="007A3398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rozbudowę przedsiębiorstwa, w szczególności związanej z wprowadzaniem na rynek nowych lub ulepszonych produktów i usług. W ramach typu operacji, wsparcie będzie kierowane również na zasadniczą zmianę procesu produkcyjnego lub zmianę w sposobie świadczenia usług,</w:t>
            </w:r>
          </w:p>
          <w:p w14:paraId="478846EF" w14:textId="37408FE1" w:rsidR="00040A01" w:rsidRPr="007A3398" w:rsidRDefault="007A3398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rozwój produktów i usług opartych na technologiach informacyjno-komunikacyjnych, w tym sprzedaż produktów i usług w internecie, tworzenie i udostępnianie usług elektronicznych, optymalizację procesów ułatwiających zarządzanie przedsiębiorstwem oraz współpracę pomiędzy przedsiębiorcami poprzez rozwiązania informatyczne.</w:t>
            </w:r>
          </w:p>
          <w:p w14:paraId="764F36BC" w14:textId="6E13D7EF" w:rsidR="00040A01" w:rsidRPr="007A3398" w:rsidRDefault="00040A01" w:rsidP="00E8490F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celu wdrożenia wyników </w:t>
            </w:r>
            <w:r w:rsid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badawczo-rozwojowych</w:t>
            </w: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lub nowoczesnych technologii TIK </w:t>
            </w:r>
            <w:r w:rsid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dopuszcza</w:t>
            </w: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się wsparcie usług doradczych świadczon</w:t>
            </w:r>
            <w:r w:rsid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ych</w:t>
            </w:r>
            <w:r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instytucje otoczenia biznesu (</w:t>
            </w:r>
            <w:r w:rsidR="008E4645" w:rsidRPr="007A3398">
              <w:rPr>
                <w:rFonts w:ascii="Arial" w:hAnsi="Arial" w:cs="Arial"/>
                <w:color w:val="000000" w:themeColor="text1"/>
                <w:sz w:val="18"/>
                <w:szCs w:val="18"/>
              </w:rPr>
              <w:t>IOB)</w:t>
            </w:r>
            <w:r w:rsidR="008E4645">
              <w:rPr>
                <w:rFonts w:ascii="Arial" w:hAnsi="Arial" w:cs="Arial"/>
                <w:color w:val="000000" w:themeColor="text1"/>
                <w:sz w:val="18"/>
                <w:szCs w:val="18"/>
              </w:rPr>
              <w:t>, jako</w:t>
            </w:r>
            <w:r w:rsid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element projektu. Przyczyni się to jednocześnie do </w:t>
            </w:r>
            <w:r w:rsidR="0071567D" w:rsidRPr="0071567D">
              <w:rPr>
                <w:rFonts w:ascii="Arial" w:hAnsi="Arial" w:cs="Arial"/>
                <w:color w:val="000000" w:themeColor="text1"/>
                <w:sz w:val="18"/>
                <w:szCs w:val="18"/>
              </w:rPr>
              <w:t>zacieśnieni</w:t>
            </w:r>
            <w:r w:rsid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71567D" w:rsidRPr="0071567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współpracy między małymi i średnimi przedsiębiorstwami a instytucjami badawczymi</w:t>
            </w:r>
            <w:r w:rsidR="0071567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3E72BACE" w14:textId="6056F0CC" w:rsidR="0071567D" w:rsidRPr="00417DE8" w:rsidRDefault="005304E7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W ramach i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nternacjonalizacj</w:t>
            </w:r>
            <w:r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E4645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 oraz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promocj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gospodarki </w:t>
            </w:r>
            <w:r w:rsidR="008E4645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regionalnej realizowane</w:t>
            </w:r>
            <w:r w:rsidR="00EA0C06" w:rsidRP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będzie wsparcie dla MŚP województwa mazowieckiego, z branż wyłonionych w ramach</w:t>
            </w:r>
            <w:r w:rsidR="00EA0C06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projektu strategicznego</w:t>
            </w:r>
            <w:r w:rsidR="00040A01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E4645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polegającego</w:t>
            </w:r>
            <w:r w:rsidR="00040A01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promocji gospodarki województwa mazowieckiego poprzez promowanie wiodących i posiadających największy potencjał branż Mazowsza, wpisujących się w RIS. </w:t>
            </w:r>
            <w:r w:rsidR="0071567D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Przeprowadzona zostanie analiza, która wskaże branże w województwie mazowieckim posiadające największy potencjał do internacjonalizacji oraz wypromowania mazowieckiej gospodarki, z udziałem przedsiębiorców z obszaru województwa. Przygotowane zostaną programy promocji dla poszczególnych branż, które wskażą docelowe rynki oraz adekwatne narzędzia promocji, takie jak targi, misje gospodarcze, kampanie promocyjne w mediach branżowych na docelowych rynkach.</w:t>
            </w:r>
          </w:p>
          <w:p w14:paraId="13C7C34C" w14:textId="5C3AF2BA" w:rsidR="00EA0C06" w:rsidRPr="0071567D" w:rsidRDefault="0071567D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Wsparcie będzie udzielane małym i średnim przedsiębiorstwom na przedsięwzięcia wskazane w programach promocji</w:t>
            </w:r>
            <w:r w:rsid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040A01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ukierunkowane na w</w:t>
            </w:r>
            <w:r w:rsidR="00EA0C06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chodz</w:t>
            </w:r>
            <w:r w:rsidR="00040A01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enie </w:t>
            </w:r>
            <w:r w:rsidR="00EA0C06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na zagraniczne rynki lub umacnia</w:t>
            </w:r>
            <w:r w:rsidR="00040A01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jące</w:t>
            </w:r>
            <w:r w:rsidR="00EA0C06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ich pozycj</w:t>
            </w:r>
            <w:r w:rsidR="00417DE8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="00EA0C06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>międzynarodową</w:t>
            </w:r>
            <w:r w:rsidR="00EA0C06" w:rsidRPr="00417DE8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654E9E0" w14:textId="0F258CCB" w:rsidR="00B35B56" w:rsidRDefault="00144434" w:rsidP="00E8490F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danymi Izby Celnej w 2017 r. w województwie mazowieckim działalność eksportową w zakresie eksportu produktów prowadziło 9231 podmiotów. Jest to wartość największa spośród wszystkich województw, natomiast w relacji do liczby podmiotów gospodarczych Mazowsze zajmuje drugą pozycję w kraju. Stosunkowo niska na tle innych województw jest natomiast wartość eksportu w przeliczeniu na jeden podmiot – z wartością 11,8 mln zł </w:t>
            </w:r>
            <w:r w:rsidR="00AB77B1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AB77B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jewództwo mazowieckie </w:t>
            </w:r>
            <w:r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zajmuje jedenastą pozycję. Wartość globalna mazowieckiego eksportu w roku 2017 wyniosła 109,6 mld zł (druga pozycja w kraju). 71,1% eksportu przypada na region warszawski stołeczny, w którym siedzibę ma 75,1% ogółu mazowieckich eksporterów. Uzasadnia to potrzebę wspierania działalności M</w:t>
            </w:r>
            <w:r w:rsidR="00942B7A">
              <w:rPr>
                <w:rFonts w:ascii="Arial" w:hAnsi="Arial" w:cs="Arial"/>
                <w:color w:val="000000" w:themeColor="text1"/>
                <w:sz w:val="18"/>
                <w:szCs w:val="18"/>
              </w:rPr>
              <w:t>Ś</w:t>
            </w:r>
            <w:r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="005304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zarówno </w:t>
            </w:r>
            <w:r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na rynkach krajowych i zagranicznych.</w:t>
            </w:r>
          </w:p>
          <w:p w14:paraId="15162E1D" w14:textId="198FD47A" w:rsidR="00040A01" w:rsidRPr="00144434" w:rsidRDefault="00EB5463" w:rsidP="00E8490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Interwencja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dot. s</w:t>
            </w:r>
            <w:r w:rsidR="00040A01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tymul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acji </w:t>
            </w:r>
            <w:r w:rsidR="00040A01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środowiska przedsiębiorczości</w:t>
            </w:r>
            <w:r w:rsidR="00144434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innowacyjności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obejmuje </w:t>
            </w:r>
            <w:r w:rsidR="00040A01"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szeroki katalog działań</w:t>
            </w:r>
            <w:r w:rsidR="00144434" w:rsidRP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, w tym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m.in.</w:t>
            </w:r>
            <w:r w:rsidR="00144434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13F95EA1" w14:textId="47AC2392" w:rsidR="00144434" w:rsidRPr="009F6B34" w:rsidRDefault="00DA14CB">
            <w:pPr>
              <w:pStyle w:val="Akapitzlist"/>
              <w:numPr>
                <w:ilvl w:val="0"/>
                <w:numId w:val="47"/>
              </w:numPr>
              <w:spacing w:after="0"/>
              <w:jc w:val="both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bookmarkStart w:id="2" w:name="_Hlk44324515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drażanie nowych form innowacji w przedsiębiorstwach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wykorzystując efekty p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rojektu pozakonkursowego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WM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„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Systemu Ofert dla Innowacji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”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współfinansowanego z RPO WM 2014-2020, którego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celem jest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dostarczenie na rynek zaawansowanych usług doradczych o charakterze proinnowacyjnym (nowych lub ulepszonych) dedykowanych MŚP tj. o wyższej jakości i jednocześnie dopasowanych do potrzeb odbiorców.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Celem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interwencji 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będzie stworzenie przestrzeni dla MŚP i Instytucji Otoczenia Biznesu (IOB) do rozwoju systemu wsparcia innowacji w regionie Mazowieckim regionalnym. Projekt obejmował będzie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m.in. takie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moduły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jak,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wsparcie eksperckie</w:t>
            </w:r>
            <w:r w:rsidRPr="0016536D" w:rsidDel="003A741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działalności innowacyjnej i biznesowej do tworzenia innowacji, a także podwyższenie poziomu zdolności aplikowania o środki w regionalnych i krajowych programach operacyjnych; laboratorium pomysłu usług doradczych o charakterze proinnowacyjnym (nabór grantowy dla IOB/Partnerstw IOB); szeroko zakrojone działania informacyjne nakierowane na budowanie świadomości MŚP w zakresie dostępnych usług doradczych i innowacyjnych oferowanych przez IOB na Mazowszu, a także na budowanie kultury innowacyjnej i świadomości nieuchronności procesu innowacyjnego.</w:t>
            </w:r>
            <w:r w:rsidRPr="00144434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  <w:bookmarkEnd w:id="2"/>
          </w:p>
          <w:p w14:paraId="1F6DCBC3" w14:textId="01B1CE4D" w:rsidR="00144434" w:rsidRDefault="00DA14CB" w:rsidP="005304E7">
            <w:pPr>
              <w:pStyle w:val="Akapitzlist"/>
              <w:numPr>
                <w:ilvl w:val="0"/>
                <w:numId w:val="47"/>
              </w:numPr>
              <w:spacing w:after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rogramy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inkubacyjno-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akceleracyjn</w:t>
            </w:r>
            <w:r w:rsidR="009914DC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naciskiem </w:t>
            </w:r>
            <w:r w:rsidR="009914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położonym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9914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463E5E">
              <w:rPr>
                <w:rFonts w:ascii="Arial" w:hAnsi="Arial" w:cs="Arial"/>
                <w:color w:val="000000" w:themeColor="text1"/>
                <w:sz w:val="18"/>
                <w:szCs w:val="18"/>
              </w:rPr>
              <w:t>łabiej rozwinięt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 </w:t>
            </w:r>
            <w:r w:rsidR="009914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region </w:t>
            </w:r>
            <w:r w:rsidRPr="00463E5E">
              <w:rPr>
                <w:rFonts w:ascii="Arial" w:hAnsi="Arial" w:cs="Arial"/>
                <w:color w:val="000000" w:themeColor="text1"/>
                <w:sz w:val="18"/>
                <w:szCs w:val="18"/>
              </w:rPr>
              <w:t>Mazowiecki regionaln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y,</w:t>
            </w:r>
            <w:r w:rsidRPr="00463E5E" w:rsidDel="00463E5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mając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celu wspieranie działalności innowacyjnej MŚP. Działania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inkubacyjne i 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akceleracyjne przeprowadzone zostaną przez operatorów wyłonionych w procedurze konkursowej, którzy przeprowadzą kompleksow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proces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do którego zostaną zrekrutowane MŚP, w szczególności mikroprzedsiębiorstwa z regionu Mazowieckiego regionalnego. Do współpracy zaangażowane zostaną </w:t>
            </w:r>
            <w:proofErr w:type="spellStart"/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jst</w:t>
            </w:r>
            <w:proofErr w:type="spellEnd"/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które znają specyfikę swojego obszaru, co pozwoli na realne wsparcie służące rozwojowi podregionów, gdzie występują dysproporcje w dostępie do wiedzy i możliwości rozwojowych oraz nauki względem regionu Warszawskiego stołecznego. W ramach projektu realizowane będzie podnoszenie kompetencji pracowników </w:t>
            </w:r>
            <w:proofErr w:type="spellStart"/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jst</w:t>
            </w:r>
            <w:proofErr w:type="spellEnd"/>
            <w:r w:rsidRPr="0016536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A044C4B" w14:textId="1D441DCA" w:rsidR="00EB5463" w:rsidRPr="009F6B34" w:rsidRDefault="0044413F" w:rsidP="009F6B34">
            <w:pPr>
              <w:pStyle w:val="Akapitzlist"/>
              <w:numPr>
                <w:ilvl w:val="0"/>
                <w:numId w:val="47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Sieciowanie w ramach R</w:t>
            </w:r>
            <w:r w:rsidR="0083728D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egionalnych 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83728D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nteligentnych </w:t>
            </w:r>
            <w:r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83728D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pecjalizacji</w:t>
            </w:r>
            <w:r w:rsidR="001A15A2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(RIS)</w:t>
            </w:r>
            <w:r w:rsidR="0016536D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jest i</w:t>
            </w:r>
            <w:r w:rsidR="007227FC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nstrument</w:t>
            </w:r>
            <w:r w:rsidR="0016536D" w:rsidRP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="007227FC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wspierania i rozwoju mazowieckich klastrów</w:t>
            </w:r>
            <w:r w:rsidR="0016536D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16536D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BDL</w:t>
            </w:r>
            <w:r w:rsidR="00E8490F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6536D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- GUS (20</w:t>
            </w:r>
            <w:r w:rsidR="00C64DE9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16536D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8 r.) wynika, że w województwie mazowieckim</w:t>
            </w:r>
            <w:r w:rsidR="00040A01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6536D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inicjatywy klastrowej lub innej sformalizowanej współpracy wśród przedsiębiorstw przemysłowych aktywnych </w:t>
            </w:r>
            <w:r w:rsidR="008E4645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>innowacyjnie (10-249) współpracuje</w:t>
            </w:r>
            <w:r w:rsidR="0016536D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tylko - 15,1% (Warszawski stołeczny 15,6%, Mazowiecki regionalny 13,9%)</w:t>
            </w:r>
            <w:r w:rsidR="00E8490F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>. Na podstawie danych z 2015 r. w województwie mazowieckim funkcjonowało 13 aktywnych klastrów, co stanowiło ok. 10% wszystkich aktywnych klastrów w Polsce</w:t>
            </w:r>
            <w:r w:rsidR="00DA14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</w:t>
            </w:r>
            <w:r w:rsidR="00DA14CB">
              <w:t xml:space="preserve"> </w:t>
            </w:r>
            <w:r w:rsidR="00DA14CB" w:rsidRPr="00DA14CB">
              <w:rPr>
                <w:rFonts w:ascii="Arial" w:hAnsi="Arial" w:cs="Arial"/>
                <w:color w:val="000000" w:themeColor="text1"/>
                <w:sz w:val="18"/>
                <w:szCs w:val="18"/>
              </w:rPr>
              <w:t>ewaluacji średniookresowej RIS</w:t>
            </w:r>
            <w:r w:rsidR="00DA14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wynika, że w 2019 r. na Mazowszu było aktywnych 9 klastrów) </w:t>
            </w:r>
            <w:r w:rsidR="00E8490F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>. Klastry działały w regionie warszawskim stołecznym, tylko jeden w regionie mazowieckim regionalnym (Płock).</w:t>
            </w:r>
            <w:r w:rsidR="00EB5463" w:rsidRPr="00E8490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Beneficjentami będą koordynatorzy klastrów wzrostowych</w:t>
            </w:r>
            <w:r w:rsid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F02E615" w14:textId="187FE003" w:rsidR="00040A01" w:rsidRDefault="00040A01" w:rsidP="00C64DE9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Dopuszcz</w:t>
            </w:r>
            <w:r w:rsidR="00C64DE9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się</w:t>
            </w:r>
            <w:r w:rsidR="00C64DE9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również </w:t>
            </w:r>
            <w:r w:rsidR="00C64DE9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wsparcie </w:t>
            </w: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inwestycj</w:t>
            </w:r>
            <w:r w:rsid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GOZ, zintegrowane i komplementarne do wspar</w:t>
            </w:r>
            <w:r w:rsid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ia PSZOK w </w:t>
            </w:r>
            <w:r w:rsidR="008E4645"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>CP 2, polegające</w:t>
            </w: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np. </w:t>
            </w:r>
            <w:r w:rsidRPr="00C64DE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</w:t>
            </w:r>
            <w:r w:rsidR="00EB54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tworzeniu zaawansowanych funkcji PSZOK.  </w:t>
            </w:r>
          </w:p>
          <w:p w14:paraId="6E3033F5" w14:textId="754B9B99" w:rsidR="009914DC" w:rsidRDefault="00103BD1" w:rsidP="00E8490F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03BD1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Planowane wykorzystanie instrumentów finansowych obejmie wsparciem projekty inwestycyjne MŚP również w zakresie  rozwoju firmy, usprawnienia dotychczasowej działalności.</w:t>
            </w:r>
          </w:p>
          <w:p w14:paraId="113B9739" w14:textId="6168D0B1" w:rsidR="00CC10C7" w:rsidRPr="00A7032C" w:rsidRDefault="0010737C" w:rsidP="00A415F2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Projekty realizowane w ramach Celu szczegółowego</w:t>
            </w:r>
            <w:r w:rsidR="00270DA0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(i</w:t>
            </w:r>
            <w:r w:rsidR="006C0EBB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ii</w:t>
            </w:r>
            <w:r w:rsidR="00270DA0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) </w:t>
            </w:r>
            <w:r w:rsidR="00137A6D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przyczyniają się do realizacji </w:t>
            </w:r>
            <w:r w:rsidR="00233211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Strategii rozwoju województwa </w:t>
            </w:r>
            <w:bookmarkStart w:id="3" w:name="_GoBack"/>
            <w:r w:rsidR="00233211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mazowieckiego do 2030 roku </w:t>
            </w:r>
            <w:r w:rsidR="00137A6D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="00233211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Innowacyjne Mazowsze</w:t>
            </w:r>
            <w:r w:rsidR="00137A6D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 a także Regionalnej Strategii Innowacji dla Mazowsza do 2030 roku.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Dzi</w:t>
            </w:r>
            <w:r w:rsid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ę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ki </w:t>
            </w:r>
            <w:r w:rsidR="008E4645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interwencji </w:t>
            </w:r>
            <w:r w:rsidR="008E4645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obszarze </w:t>
            </w:r>
            <w:r w:rsidR="00552CBE" w:rsidRPr="00552CB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konkurencyjności MŚP </w:t>
            </w:r>
            <w:r w:rsidR="00D0612D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Mazowsze uzyska pozycj</w:t>
            </w:r>
            <w:r w:rsid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ę </w:t>
            </w:r>
            <w:r w:rsidR="00D0612D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lidera innowacyjności w Europie Środkowej i Wschodniej do roku 2030.</w:t>
            </w:r>
            <w:r w:rsid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7807A3" w:rsidRP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>rojekty będą realizowały również cele Strategii Rozwoju Społeczeństwa Informacyjnego Województwa Mazowieckiego na lata 2020-2030</w:t>
            </w:r>
            <w:r w:rsid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zakresie</w:t>
            </w:r>
            <w:r w:rsidR="007807A3" w:rsidRP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proofErr w:type="spellEnd"/>
            <w:r w:rsidR="007807A3" w:rsidRP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zakresie transformacji cyfrowej przedsiębiorstw (Cel strategiczny 4: ICT dla nauki i biznesu)</w:t>
            </w:r>
            <w:r w:rsidR="007807A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bookmarkEnd w:id="3"/>
          </w:p>
        </w:tc>
      </w:tr>
    </w:tbl>
    <w:p w14:paraId="4BC7A944" w14:textId="77777777" w:rsidR="00485432" w:rsidRDefault="00485432">
      <w:pPr>
        <w:rPr>
          <w:i/>
          <w:noProof/>
        </w:rPr>
      </w:pPr>
    </w:p>
    <w:p w14:paraId="45B57D8E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01C71992" w14:textId="77777777" w:rsidR="006B72A4" w:rsidRDefault="00B63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noProof/>
        </w:rPr>
      </w:pPr>
      <w:r>
        <w:rPr>
          <w:i/>
          <w:noProof/>
        </w:rPr>
        <w:t>Pole tekstowe [1</w:t>
      </w:r>
      <w:r w:rsidR="00912318">
        <w:rPr>
          <w:i/>
          <w:noProof/>
        </w:rPr>
        <w:t> </w:t>
      </w:r>
      <w:r>
        <w:rPr>
          <w:i/>
          <w:noProof/>
        </w:rPr>
        <w:t>000]</w:t>
      </w:r>
    </w:p>
    <w:p w14:paraId="13642944" w14:textId="77777777" w:rsidR="005A6A02" w:rsidRDefault="00912318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  <w:r w:rsidR="005A6A02" w:rsidRPr="005A6A02">
        <w:t xml:space="preserve"> </w:t>
      </w:r>
    </w:p>
    <w:p w14:paraId="2F77DF95" w14:textId="717D08BA" w:rsidR="00E41096" w:rsidRDefault="00A55602" w:rsidP="00E41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E17945">
        <w:rPr>
          <w:rFonts w:ascii="Arial" w:hAnsi="Arial" w:cs="Arial"/>
          <w:noProof/>
          <w:sz w:val="18"/>
          <w:szCs w:val="18"/>
        </w:rPr>
        <w:t>małe i średnie przedsiębiorstwa</w:t>
      </w:r>
      <w:r w:rsidR="005A6A02">
        <w:rPr>
          <w:rFonts w:ascii="Arial" w:hAnsi="Arial" w:cs="Arial"/>
          <w:noProof/>
          <w:sz w:val="18"/>
          <w:szCs w:val="18"/>
        </w:rPr>
        <w:t>,</w:t>
      </w:r>
      <w:r w:rsidR="00E41096" w:rsidRPr="00E41096">
        <w:rPr>
          <w:rFonts w:ascii="Arial" w:hAnsi="Arial" w:cs="Arial"/>
          <w:noProof/>
          <w:sz w:val="18"/>
          <w:szCs w:val="18"/>
        </w:rPr>
        <w:t xml:space="preserve"> </w:t>
      </w:r>
    </w:p>
    <w:p w14:paraId="4D57D8F0" w14:textId="48BFEC4B" w:rsidR="005F55E3" w:rsidRDefault="005F55E3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Pr="005A6A02">
        <w:rPr>
          <w:rFonts w:ascii="Arial" w:hAnsi="Arial" w:cs="Arial"/>
          <w:noProof/>
          <w:sz w:val="18"/>
          <w:szCs w:val="18"/>
        </w:rPr>
        <w:t>Województw</w:t>
      </w:r>
      <w:r w:rsidR="008D53AD">
        <w:rPr>
          <w:rFonts w:ascii="Arial" w:hAnsi="Arial" w:cs="Arial"/>
          <w:noProof/>
          <w:sz w:val="18"/>
          <w:szCs w:val="18"/>
        </w:rPr>
        <w:t>o</w:t>
      </w:r>
      <w:r w:rsidRPr="005A6A02">
        <w:rPr>
          <w:rFonts w:ascii="Arial" w:hAnsi="Arial" w:cs="Arial"/>
          <w:noProof/>
          <w:sz w:val="18"/>
          <w:szCs w:val="18"/>
        </w:rPr>
        <w:t xml:space="preserve"> Mazowieckie</w:t>
      </w:r>
      <w:r w:rsidR="003E5860">
        <w:rPr>
          <w:rFonts w:ascii="Arial" w:hAnsi="Arial" w:cs="Arial"/>
          <w:noProof/>
          <w:sz w:val="18"/>
          <w:szCs w:val="18"/>
        </w:rPr>
        <w:t>,</w:t>
      </w:r>
    </w:p>
    <w:p w14:paraId="484F59FC" w14:textId="385D8634" w:rsidR="00DA14CB" w:rsidRPr="009F6B34" w:rsidRDefault="00921C0B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9F6B34">
        <w:rPr>
          <w:rFonts w:ascii="Arial" w:hAnsi="Arial" w:cs="Arial"/>
          <w:noProof/>
          <w:sz w:val="18"/>
          <w:szCs w:val="18"/>
        </w:rPr>
        <w:t>- koordynator kla</w:t>
      </w:r>
      <w:r w:rsidR="00BD6415" w:rsidRPr="009F6B34">
        <w:rPr>
          <w:rFonts w:ascii="Arial" w:hAnsi="Arial" w:cs="Arial"/>
          <w:noProof/>
          <w:sz w:val="18"/>
          <w:szCs w:val="18"/>
        </w:rPr>
        <w:t>stra</w:t>
      </w:r>
      <w:r w:rsidR="00DA14CB" w:rsidRPr="009F6B34">
        <w:rPr>
          <w:rFonts w:ascii="Arial" w:hAnsi="Arial" w:cs="Arial"/>
          <w:noProof/>
          <w:sz w:val="18"/>
          <w:szCs w:val="18"/>
        </w:rPr>
        <w:t>,</w:t>
      </w:r>
    </w:p>
    <w:p w14:paraId="7C30F11D" w14:textId="442810F8" w:rsidR="00921C0B" w:rsidRPr="009F6B34" w:rsidRDefault="00DA14CB" w:rsidP="00A55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 w:rsidRPr="009F6B34">
        <w:rPr>
          <w:rFonts w:ascii="Arial" w:hAnsi="Arial" w:cs="Arial"/>
          <w:noProof/>
          <w:sz w:val="18"/>
          <w:szCs w:val="18"/>
        </w:rPr>
        <w:t xml:space="preserve">- </w:t>
      </w:r>
      <w:r>
        <w:rPr>
          <w:rFonts w:ascii="Arial" w:hAnsi="Arial" w:cs="Arial"/>
          <w:noProof/>
          <w:sz w:val="18"/>
          <w:szCs w:val="18"/>
        </w:rPr>
        <w:t>Instytucje Otoczenia Biznesu</w:t>
      </w:r>
      <w:r w:rsidR="00BD6415" w:rsidRPr="009F6B34">
        <w:rPr>
          <w:rFonts w:ascii="Arial" w:hAnsi="Arial" w:cs="Arial"/>
          <w:noProof/>
          <w:sz w:val="18"/>
          <w:szCs w:val="18"/>
        </w:rPr>
        <w:t>.</w:t>
      </w:r>
    </w:p>
    <w:p w14:paraId="78D23065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lastRenderedPageBreak/>
        <w:t>Szczególne terytoria docelowe, z uwzględnieniem planowanego wykorzystania narzędzi terytorialnych – art. 17 ust. 3 lit. d) ppkt (iv)</w:t>
      </w:r>
    </w:p>
    <w:p w14:paraId="2C6328A4" w14:textId="77777777" w:rsidR="009F2145" w:rsidRDefault="004F3E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  <w:sz w:val="18"/>
          <w:szCs w:val="18"/>
        </w:rPr>
      </w:pPr>
      <w:r w:rsidRPr="004F3E2E">
        <w:rPr>
          <w:rFonts w:ascii="Arial" w:hAnsi="Arial" w:cs="Arial"/>
          <w:noProof/>
          <w:sz w:val="18"/>
          <w:szCs w:val="18"/>
        </w:rPr>
        <w:t xml:space="preserve">Województwo mazowieckie </w:t>
      </w:r>
      <w:r>
        <w:rPr>
          <w:rFonts w:ascii="Arial" w:hAnsi="Arial" w:cs="Arial"/>
          <w:noProof/>
          <w:sz w:val="18"/>
          <w:szCs w:val="18"/>
        </w:rPr>
        <w:t xml:space="preserve">zajmuje czołowe miejsce w kraju pod względem liczby podmiotów gospodarczych, 99,9% stanowią małe i średnie przedsiębiorstwa. Mazowsze jest wiodące również w obszarze zatrudnienia, czy innowacyjności, czy poziomie eksportu. Jednakże ta wiodąca pozycja jest zapewniona dzięki wysokim wskaźnikom w regionie Warszawskim stołecznym. </w:t>
      </w:r>
    </w:p>
    <w:p w14:paraId="6A4072D2" w14:textId="2B1A0CB4" w:rsidR="009F2145" w:rsidRDefault="009F2145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Dysproporcje</w:t>
      </w:r>
      <w:r w:rsidR="00537C59">
        <w:rPr>
          <w:rFonts w:ascii="Arial" w:hAnsi="Arial" w:cs="Arial"/>
          <w:noProof/>
          <w:sz w:val="18"/>
          <w:szCs w:val="18"/>
        </w:rPr>
        <w:t xml:space="preserve"> pomiedzy regionami Warszawskim stołecznym a Mazowieckim regionalnym występują w następujących obszarach:</w:t>
      </w:r>
    </w:p>
    <w:p w14:paraId="216611DC" w14:textId="3595E1B4" w:rsidR="00537C59" w:rsidRDefault="00537C59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Pr="00537C59">
        <w:rPr>
          <w:rFonts w:ascii="Arial" w:hAnsi="Arial" w:cs="Arial"/>
          <w:noProof/>
          <w:sz w:val="18"/>
          <w:szCs w:val="18"/>
        </w:rPr>
        <w:t>liczb</w:t>
      </w:r>
      <w:r w:rsidR="003E46E8">
        <w:rPr>
          <w:rFonts w:ascii="Arial" w:hAnsi="Arial" w:cs="Arial"/>
          <w:noProof/>
          <w:sz w:val="18"/>
          <w:szCs w:val="18"/>
        </w:rPr>
        <w:t>a</w:t>
      </w:r>
      <w:r w:rsidRPr="00537C59">
        <w:rPr>
          <w:rFonts w:ascii="Arial" w:hAnsi="Arial" w:cs="Arial"/>
          <w:noProof/>
          <w:sz w:val="18"/>
          <w:szCs w:val="18"/>
        </w:rPr>
        <w:t xml:space="preserve"> podmiotów gospodarczych</w:t>
      </w:r>
      <w:r>
        <w:rPr>
          <w:rFonts w:ascii="Arial" w:hAnsi="Arial" w:cs="Arial"/>
          <w:noProof/>
          <w:sz w:val="18"/>
          <w:szCs w:val="18"/>
        </w:rPr>
        <w:t xml:space="preserve">. </w:t>
      </w:r>
      <w:r w:rsidR="003E46E8" w:rsidRPr="003E46E8">
        <w:rPr>
          <w:rFonts w:ascii="Arial" w:hAnsi="Arial" w:cs="Arial"/>
          <w:noProof/>
          <w:sz w:val="18"/>
          <w:szCs w:val="18"/>
        </w:rPr>
        <w:t>Na koniec 2018 r. w województwie mazowieckim funkcjonowało 816 423 podmiotów gospodarki narodowej, z czego w regionie Warszawskim stołecznym funkcjonowało 617 803 podmiotów (76 % ogółu podmiotów województwa mazowieckiego), a w regionie Mazowieckim regionalnym 198 620 podmiotów (24 % ogółu podmiotów województwa mazowieckiego)</w:t>
      </w:r>
      <w:r w:rsidR="003E46E8">
        <w:rPr>
          <w:rFonts w:ascii="Arial" w:hAnsi="Arial" w:cs="Arial"/>
          <w:noProof/>
          <w:sz w:val="18"/>
          <w:szCs w:val="18"/>
        </w:rPr>
        <w:t>,</w:t>
      </w:r>
    </w:p>
    <w:p w14:paraId="5200776D" w14:textId="583B045A" w:rsidR="008042CB" w:rsidRDefault="008042CB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Pr="008042CB">
        <w:rPr>
          <w:rFonts w:ascii="Arial" w:hAnsi="Arial" w:cs="Arial"/>
          <w:noProof/>
          <w:sz w:val="18"/>
          <w:szCs w:val="18"/>
        </w:rPr>
        <w:t>średni udział przedsiębiorstw innowacyjnych w ogólnej liczbie przedsiębiorstw</w:t>
      </w:r>
      <w:r w:rsidR="0066322E">
        <w:rPr>
          <w:rFonts w:ascii="Arial" w:hAnsi="Arial" w:cs="Arial"/>
          <w:noProof/>
          <w:sz w:val="18"/>
          <w:szCs w:val="18"/>
        </w:rPr>
        <w:t xml:space="preserve">. RWR - </w:t>
      </w:r>
      <w:r w:rsidR="0066322E" w:rsidRPr="0066322E">
        <w:rPr>
          <w:rFonts w:ascii="Arial" w:hAnsi="Arial" w:cs="Arial"/>
          <w:noProof/>
          <w:sz w:val="18"/>
          <w:szCs w:val="18"/>
        </w:rPr>
        <w:t>29,3</w:t>
      </w:r>
      <w:r w:rsidR="0066322E">
        <w:rPr>
          <w:rFonts w:ascii="Arial" w:hAnsi="Arial" w:cs="Arial"/>
          <w:noProof/>
          <w:sz w:val="18"/>
          <w:szCs w:val="18"/>
        </w:rPr>
        <w:t xml:space="preserve"> %, RMR - </w:t>
      </w:r>
      <w:r w:rsidR="0066322E" w:rsidRPr="0066322E">
        <w:rPr>
          <w:rFonts w:ascii="Arial" w:hAnsi="Arial" w:cs="Arial"/>
          <w:noProof/>
          <w:sz w:val="18"/>
          <w:szCs w:val="18"/>
        </w:rPr>
        <w:t>21,2</w:t>
      </w:r>
      <w:r w:rsidR="0066322E">
        <w:rPr>
          <w:rFonts w:ascii="Arial" w:hAnsi="Arial" w:cs="Arial"/>
          <w:noProof/>
          <w:sz w:val="18"/>
          <w:szCs w:val="18"/>
        </w:rPr>
        <w:t xml:space="preserve"> %.</w:t>
      </w:r>
    </w:p>
    <w:p w14:paraId="4C823B5C" w14:textId="38052798" w:rsidR="003E46E8" w:rsidRDefault="003E46E8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66322E">
        <w:rPr>
          <w:rFonts w:ascii="Arial" w:hAnsi="Arial" w:cs="Arial"/>
          <w:noProof/>
          <w:sz w:val="18"/>
          <w:szCs w:val="18"/>
        </w:rPr>
        <w:t>n</w:t>
      </w:r>
      <w:r w:rsidR="0066322E" w:rsidRPr="0066322E">
        <w:rPr>
          <w:rFonts w:ascii="Arial" w:hAnsi="Arial" w:cs="Arial"/>
          <w:noProof/>
          <w:sz w:val="18"/>
          <w:szCs w:val="18"/>
        </w:rPr>
        <w:t>akłady na działalność innowacyjną w przedsiębiorstwach w relacji do nakładów brutto na środki trwałe</w:t>
      </w:r>
      <w:r w:rsidR="0066322E">
        <w:rPr>
          <w:rFonts w:ascii="Arial" w:hAnsi="Arial" w:cs="Arial"/>
          <w:noProof/>
          <w:sz w:val="18"/>
          <w:szCs w:val="18"/>
        </w:rPr>
        <w:t xml:space="preserve">. RWR – 19,9%, RMR - </w:t>
      </w:r>
      <w:r w:rsidR="00A63D23" w:rsidRPr="00A63D23">
        <w:rPr>
          <w:rFonts w:ascii="Arial" w:hAnsi="Arial" w:cs="Arial"/>
          <w:noProof/>
          <w:sz w:val="18"/>
          <w:szCs w:val="18"/>
        </w:rPr>
        <w:t>9,69</w:t>
      </w:r>
      <w:r w:rsidR="00A63D23">
        <w:rPr>
          <w:rFonts w:ascii="Arial" w:hAnsi="Arial" w:cs="Arial"/>
          <w:noProof/>
          <w:sz w:val="18"/>
          <w:szCs w:val="18"/>
        </w:rPr>
        <w:t xml:space="preserve"> %</w:t>
      </w:r>
      <w:r w:rsidR="00A63D23" w:rsidRPr="00A63D23">
        <w:rPr>
          <w:rFonts w:ascii="Arial" w:hAnsi="Arial" w:cs="Arial"/>
          <w:noProof/>
          <w:sz w:val="18"/>
          <w:szCs w:val="18"/>
        </w:rPr>
        <w:t xml:space="preserve"> </w:t>
      </w:r>
      <w:r w:rsidR="00A63D23">
        <w:rPr>
          <w:rFonts w:ascii="Arial" w:hAnsi="Arial" w:cs="Arial"/>
          <w:noProof/>
          <w:sz w:val="18"/>
          <w:szCs w:val="18"/>
        </w:rPr>
        <w:t>(</w:t>
      </w:r>
      <w:r w:rsidR="0066322E">
        <w:rPr>
          <w:rFonts w:ascii="Arial" w:hAnsi="Arial" w:cs="Arial"/>
          <w:noProof/>
          <w:sz w:val="18"/>
          <w:szCs w:val="18"/>
        </w:rPr>
        <w:t>dane 2017 r.)</w:t>
      </w:r>
    </w:p>
    <w:p w14:paraId="0306FCF2" w14:textId="55D557D4" w:rsidR="003E46E8" w:rsidRDefault="003E46E8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wartość eksportu. </w:t>
      </w:r>
      <w:r w:rsidRPr="003E46E8">
        <w:rPr>
          <w:rFonts w:ascii="Arial" w:hAnsi="Arial" w:cs="Arial"/>
          <w:noProof/>
          <w:sz w:val="18"/>
          <w:szCs w:val="18"/>
        </w:rPr>
        <w:t>Wartość globalna mazowieckiego eksportu w roku 2017 wyniosła 109,6 mld zł (druga pozycja w kraju). 71,1% eksportu przypada na region warszawski stołeczny, w którym siedzibę ma 75,1% ogółu mazowieckich eksporterów</w:t>
      </w:r>
      <w:r>
        <w:rPr>
          <w:rFonts w:ascii="Arial" w:hAnsi="Arial" w:cs="Arial"/>
          <w:noProof/>
          <w:sz w:val="18"/>
          <w:szCs w:val="18"/>
        </w:rPr>
        <w:t>,</w:t>
      </w:r>
    </w:p>
    <w:p w14:paraId="0F861272" w14:textId="009C07F5" w:rsidR="00537C59" w:rsidRDefault="003E46E8" w:rsidP="003E4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66322E" w:rsidRPr="0066322E">
        <w:rPr>
          <w:rFonts w:ascii="Arial" w:hAnsi="Arial" w:cs="Arial"/>
          <w:noProof/>
          <w:sz w:val="18"/>
          <w:szCs w:val="18"/>
        </w:rPr>
        <w:t>udział przychodów netto ze sprzedaży produktów innowacyjnych dla rynku na eksport w przychodach netto ze sprzedaży ogółem</w:t>
      </w:r>
      <w:r w:rsidR="0066322E">
        <w:rPr>
          <w:rFonts w:ascii="Arial" w:hAnsi="Arial" w:cs="Arial"/>
          <w:noProof/>
          <w:sz w:val="18"/>
          <w:szCs w:val="18"/>
        </w:rPr>
        <w:t xml:space="preserve">. RWS – 2,8 %, RMR - </w:t>
      </w:r>
      <w:r w:rsidR="00A63D23" w:rsidRPr="00A63D23">
        <w:rPr>
          <w:rFonts w:ascii="Arial" w:hAnsi="Arial" w:cs="Arial"/>
          <w:noProof/>
          <w:sz w:val="18"/>
          <w:szCs w:val="18"/>
        </w:rPr>
        <w:t>1,7</w:t>
      </w:r>
      <w:r w:rsidR="00A63D23">
        <w:rPr>
          <w:rFonts w:ascii="Arial" w:hAnsi="Arial" w:cs="Arial"/>
          <w:noProof/>
          <w:sz w:val="18"/>
          <w:szCs w:val="18"/>
        </w:rPr>
        <w:t xml:space="preserve"> %.</w:t>
      </w:r>
    </w:p>
    <w:p w14:paraId="662E4381" w14:textId="4F4E1561" w:rsidR="004F3E2E" w:rsidRPr="00537C59" w:rsidRDefault="004F3E2E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hAnsi="Arial" w:cs="Arial"/>
          <w:noProof/>
          <w:sz w:val="18"/>
          <w:szCs w:val="18"/>
        </w:rPr>
      </w:pPr>
      <w:r w:rsidRPr="00537C59">
        <w:rPr>
          <w:rFonts w:ascii="Arial" w:hAnsi="Arial" w:cs="Arial"/>
          <w:noProof/>
          <w:sz w:val="18"/>
          <w:szCs w:val="18"/>
        </w:rPr>
        <w:t xml:space="preserve">Z uwagi na </w:t>
      </w:r>
      <w:r w:rsidR="009F2145" w:rsidRPr="00537C59">
        <w:rPr>
          <w:rFonts w:ascii="Arial" w:hAnsi="Arial" w:cs="Arial"/>
          <w:noProof/>
          <w:sz w:val="18"/>
          <w:szCs w:val="18"/>
        </w:rPr>
        <w:t>ww.</w:t>
      </w:r>
      <w:r w:rsidRPr="00537C59">
        <w:rPr>
          <w:rFonts w:ascii="Arial" w:hAnsi="Arial" w:cs="Arial"/>
          <w:noProof/>
          <w:sz w:val="18"/>
          <w:szCs w:val="18"/>
        </w:rPr>
        <w:t xml:space="preserve"> dysproporcje zakłada się realizację ni</w:t>
      </w:r>
      <w:r w:rsidR="00114F92" w:rsidRPr="00537C59">
        <w:rPr>
          <w:rFonts w:ascii="Arial" w:hAnsi="Arial" w:cs="Arial"/>
          <w:noProof/>
          <w:sz w:val="18"/>
          <w:szCs w:val="18"/>
        </w:rPr>
        <w:t>e</w:t>
      </w:r>
      <w:r w:rsidRPr="00537C59">
        <w:rPr>
          <w:rFonts w:ascii="Arial" w:hAnsi="Arial" w:cs="Arial"/>
          <w:noProof/>
          <w:sz w:val="18"/>
          <w:szCs w:val="18"/>
        </w:rPr>
        <w:t>których interwencji tylko na obszarze regionu Warszawskiego stołecznego</w:t>
      </w:r>
      <w:r w:rsidR="009F2145" w:rsidRPr="00537C59">
        <w:rPr>
          <w:rFonts w:ascii="Arial" w:hAnsi="Arial" w:cs="Arial"/>
          <w:noProof/>
          <w:sz w:val="18"/>
          <w:szCs w:val="18"/>
        </w:rPr>
        <w:t xml:space="preserve"> </w:t>
      </w:r>
      <w:r w:rsidR="00114F92" w:rsidRPr="00537C59">
        <w:rPr>
          <w:rFonts w:ascii="Arial" w:hAnsi="Arial" w:cs="Arial"/>
          <w:noProof/>
          <w:sz w:val="18"/>
          <w:szCs w:val="18"/>
        </w:rPr>
        <w:t>albo</w:t>
      </w:r>
      <w:r w:rsidR="009F2145" w:rsidRPr="00537C59">
        <w:rPr>
          <w:rFonts w:ascii="Arial" w:hAnsi="Arial" w:cs="Arial"/>
          <w:noProof/>
          <w:sz w:val="18"/>
          <w:szCs w:val="18"/>
        </w:rPr>
        <w:t xml:space="preserve"> </w:t>
      </w:r>
      <w:r w:rsidR="0066527D">
        <w:rPr>
          <w:rFonts w:ascii="Arial" w:hAnsi="Arial" w:cs="Arial"/>
          <w:noProof/>
          <w:sz w:val="18"/>
          <w:szCs w:val="18"/>
        </w:rPr>
        <w:t xml:space="preserve">słabiej rozwiniętego </w:t>
      </w:r>
      <w:r w:rsidR="00114F92" w:rsidRPr="00537C59">
        <w:rPr>
          <w:rFonts w:ascii="Arial" w:hAnsi="Arial" w:cs="Arial"/>
          <w:noProof/>
          <w:sz w:val="18"/>
          <w:szCs w:val="18"/>
        </w:rPr>
        <w:t xml:space="preserve">Mazowieckiego regionalnego. </w:t>
      </w:r>
      <w:r w:rsidR="00537C59" w:rsidRPr="00537C59">
        <w:rPr>
          <w:rFonts w:ascii="Arial" w:hAnsi="Arial" w:cs="Arial"/>
          <w:noProof/>
          <w:sz w:val="18"/>
          <w:szCs w:val="18"/>
        </w:rPr>
        <w:t>Interwencję - w</w:t>
      </w:r>
      <w:r w:rsidR="00114F92" w:rsidRPr="00537C59">
        <w:rPr>
          <w:rFonts w:ascii="Arial" w:hAnsi="Arial" w:cs="Arial"/>
          <w:noProof/>
          <w:sz w:val="18"/>
          <w:szCs w:val="18"/>
        </w:rPr>
        <w:t xml:space="preserve">drożenie wyników prac badawczo-rozwojowych lub nowoczesnych rozwiązań TIK </w:t>
      </w:r>
      <w:r w:rsidR="00537C59" w:rsidRPr="00537C59">
        <w:rPr>
          <w:rFonts w:ascii="Arial" w:hAnsi="Arial" w:cs="Arial"/>
          <w:noProof/>
          <w:sz w:val="18"/>
          <w:szCs w:val="18"/>
        </w:rPr>
        <w:t xml:space="preserve">w regionie Mazowieckim regionalnym przewiduje się w formie </w:t>
      </w:r>
      <w:r w:rsidR="009F2145" w:rsidRPr="00537C59">
        <w:rPr>
          <w:rFonts w:ascii="Arial" w:hAnsi="Arial" w:cs="Arial"/>
          <w:noProof/>
          <w:sz w:val="18"/>
          <w:szCs w:val="18"/>
        </w:rPr>
        <w:t>pomocy bezzwrotnej</w:t>
      </w:r>
      <w:r w:rsidR="00537C59" w:rsidRPr="00537C59">
        <w:rPr>
          <w:rFonts w:ascii="Arial" w:hAnsi="Arial" w:cs="Arial"/>
          <w:noProof/>
          <w:sz w:val="18"/>
          <w:szCs w:val="18"/>
        </w:rPr>
        <w:t xml:space="preserve">. </w:t>
      </w:r>
      <w:r w:rsidR="009F2145" w:rsidRPr="00537C59">
        <w:rPr>
          <w:rFonts w:ascii="Arial" w:hAnsi="Arial" w:cs="Arial"/>
          <w:noProof/>
          <w:sz w:val="18"/>
          <w:szCs w:val="18"/>
        </w:rPr>
        <w:t>Ostateczne podejście bed</w:t>
      </w:r>
      <w:r w:rsidR="00537C59" w:rsidRPr="00537C59">
        <w:rPr>
          <w:rFonts w:ascii="Arial" w:hAnsi="Arial" w:cs="Arial"/>
          <w:noProof/>
          <w:sz w:val="18"/>
          <w:szCs w:val="18"/>
        </w:rPr>
        <w:t>zię</w:t>
      </w:r>
      <w:r w:rsidR="009F2145" w:rsidRPr="00537C59">
        <w:rPr>
          <w:rFonts w:ascii="Arial" w:hAnsi="Arial" w:cs="Arial"/>
          <w:noProof/>
          <w:sz w:val="18"/>
          <w:szCs w:val="18"/>
        </w:rPr>
        <w:t xml:space="preserve"> wynikało z analizy ex</w:t>
      </w:r>
      <w:r w:rsidR="00537C59" w:rsidRPr="00537C59">
        <w:rPr>
          <w:rFonts w:ascii="Arial" w:hAnsi="Arial" w:cs="Arial"/>
          <w:noProof/>
          <w:sz w:val="18"/>
          <w:szCs w:val="18"/>
        </w:rPr>
        <w:t xml:space="preserve"> </w:t>
      </w:r>
      <w:r w:rsidR="009F2145" w:rsidRPr="00537C59">
        <w:rPr>
          <w:rFonts w:ascii="Arial" w:hAnsi="Arial" w:cs="Arial"/>
          <w:noProof/>
          <w:sz w:val="18"/>
          <w:szCs w:val="18"/>
        </w:rPr>
        <w:t xml:space="preserve">ante. </w:t>
      </w:r>
    </w:p>
    <w:p w14:paraId="20E27D9A" w14:textId="1F6FB06D" w:rsidR="004F3E2E" w:rsidRPr="00537C59" w:rsidRDefault="00957703" w:rsidP="00537C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eastAsia="Times New Roman" w:hAnsi="Arial" w:cs="Arial"/>
          <w:noProof/>
          <w:sz w:val="18"/>
          <w:szCs w:val="18"/>
        </w:rPr>
      </w:pPr>
      <w:r w:rsidRPr="00537C59">
        <w:rPr>
          <w:rFonts w:ascii="Arial" w:eastAsia="Times New Roman" w:hAnsi="Arial" w:cs="Arial"/>
          <w:noProof/>
          <w:sz w:val="18"/>
          <w:szCs w:val="18"/>
        </w:rPr>
        <w:t>Z</w:t>
      </w:r>
      <w:r w:rsidR="004F3E2E" w:rsidRPr="00537C59">
        <w:rPr>
          <w:rFonts w:ascii="Arial" w:eastAsia="Times New Roman" w:hAnsi="Arial" w:cs="Arial"/>
          <w:noProof/>
          <w:sz w:val="18"/>
          <w:szCs w:val="18"/>
        </w:rPr>
        <w:t xml:space="preserve">akłada się 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>również realiz</w:t>
      </w:r>
      <w:r w:rsidR="0066527D">
        <w:rPr>
          <w:rFonts w:ascii="Arial" w:eastAsia="Times New Roman" w:hAnsi="Arial" w:cs="Arial"/>
          <w:noProof/>
          <w:sz w:val="18"/>
          <w:szCs w:val="18"/>
        </w:rPr>
        <w:t xml:space="preserve">ację 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>niektór</w:t>
      </w:r>
      <w:r w:rsidR="0066527D">
        <w:rPr>
          <w:rFonts w:ascii="Arial" w:eastAsia="Times New Roman" w:hAnsi="Arial" w:cs="Arial"/>
          <w:noProof/>
          <w:sz w:val="18"/>
          <w:szCs w:val="18"/>
        </w:rPr>
        <w:t>ych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 xml:space="preserve"> typ</w:t>
      </w:r>
      <w:r w:rsidR="0066527D">
        <w:rPr>
          <w:rFonts w:ascii="Arial" w:eastAsia="Times New Roman" w:hAnsi="Arial" w:cs="Arial"/>
          <w:noProof/>
          <w:sz w:val="18"/>
          <w:szCs w:val="18"/>
        </w:rPr>
        <w:t>ów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 xml:space="preserve"> interwencji </w:t>
      </w:r>
      <w:r w:rsidR="0066527D" w:rsidRPr="00537C59">
        <w:rPr>
          <w:rFonts w:ascii="Arial" w:eastAsia="Times New Roman" w:hAnsi="Arial" w:cs="Arial"/>
          <w:noProof/>
          <w:sz w:val="18"/>
          <w:szCs w:val="18"/>
        </w:rPr>
        <w:t xml:space="preserve">stymulujących środowiska przedsiębiorczości 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>wył</w:t>
      </w:r>
      <w:r w:rsidR="0066527D">
        <w:rPr>
          <w:rFonts w:ascii="Arial" w:eastAsia="Times New Roman" w:hAnsi="Arial" w:cs="Arial"/>
          <w:noProof/>
          <w:sz w:val="18"/>
          <w:szCs w:val="18"/>
        </w:rPr>
        <w:t>ą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>cznie w Mazowiec</w:t>
      </w:r>
      <w:r w:rsidR="0066527D">
        <w:rPr>
          <w:rFonts w:ascii="Arial" w:eastAsia="Times New Roman" w:hAnsi="Arial" w:cs="Arial"/>
          <w:noProof/>
          <w:sz w:val="18"/>
          <w:szCs w:val="18"/>
        </w:rPr>
        <w:t>kim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 xml:space="preserve"> regionalnym</w:t>
      </w:r>
      <w:r w:rsidR="009F2145" w:rsidRPr="00537C59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66527D">
        <w:rPr>
          <w:rFonts w:ascii="Arial" w:eastAsia="Times New Roman" w:hAnsi="Arial" w:cs="Arial"/>
          <w:noProof/>
          <w:sz w:val="18"/>
          <w:szCs w:val="18"/>
        </w:rPr>
        <w:t xml:space="preserve">np. 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 xml:space="preserve">: </w:t>
      </w:r>
    </w:p>
    <w:p w14:paraId="7EEA91AE" w14:textId="5BEA1185" w:rsidR="00957703" w:rsidRPr="00537C59" w:rsidRDefault="00957703" w:rsidP="00957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eastAsia="Times New Roman" w:hAnsi="Arial" w:cs="Arial"/>
          <w:noProof/>
          <w:sz w:val="18"/>
          <w:szCs w:val="18"/>
        </w:rPr>
      </w:pPr>
      <w:r w:rsidRPr="00537C59">
        <w:rPr>
          <w:rFonts w:ascii="Arial" w:eastAsia="Times New Roman" w:hAnsi="Arial" w:cs="Arial"/>
          <w:noProof/>
          <w:sz w:val="18"/>
          <w:szCs w:val="18"/>
        </w:rPr>
        <w:t>- Wdrażanie nowych form innowacji w przedsiębiorstwach</w:t>
      </w:r>
      <w:r w:rsidR="00537C59" w:rsidRPr="00537C59">
        <w:rPr>
          <w:rFonts w:ascii="Arial" w:eastAsia="Times New Roman" w:hAnsi="Arial" w:cs="Arial"/>
          <w:noProof/>
          <w:sz w:val="18"/>
          <w:szCs w:val="18"/>
        </w:rPr>
        <w:t>;</w:t>
      </w:r>
    </w:p>
    <w:p w14:paraId="6BE80BA0" w14:textId="05D8C933" w:rsidR="00957703" w:rsidRPr="00537C59" w:rsidRDefault="00957703" w:rsidP="00957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Arial" w:eastAsia="Times New Roman" w:hAnsi="Arial" w:cs="Arial"/>
          <w:noProof/>
          <w:sz w:val="18"/>
          <w:szCs w:val="18"/>
        </w:rPr>
      </w:pPr>
      <w:r w:rsidRPr="00537C59">
        <w:rPr>
          <w:rFonts w:ascii="Arial" w:eastAsia="Times New Roman" w:hAnsi="Arial" w:cs="Arial"/>
          <w:noProof/>
          <w:sz w:val="18"/>
          <w:szCs w:val="18"/>
        </w:rPr>
        <w:t xml:space="preserve">- </w:t>
      </w:r>
      <w:r w:rsidR="008D53AD">
        <w:rPr>
          <w:rFonts w:ascii="Arial" w:eastAsia="Times New Roman" w:hAnsi="Arial" w:cs="Arial"/>
          <w:noProof/>
          <w:sz w:val="18"/>
          <w:szCs w:val="18"/>
        </w:rPr>
        <w:t>P</w:t>
      </w:r>
      <w:r w:rsidRPr="00537C59">
        <w:rPr>
          <w:rFonts w:ascii="Arial" w:eastAsia="Times New Roman" w:hAnsi="Arial" w:cs="Arial"/>
          <w:noProof/>
          <w:sz w:val="18"/>
          <w:szCs w:val="18"/>
        </w:rPr>
        <w:t xml:space="preserve">rogramy </w:t>
      </w:r>
      <w:r w:rsidR="008D53AD">
        <w:rPr>
          <w:rFonts w:ascii="Arial" w:eastAsia="Times New Roman" w:hAnsi="Arial" w:cs="Arial"/>
          <w:noProof/>
          <w:sz w:val="18"/>
          <w:szCs w:val="18"/>
        </w:rPr>
        <w:t>inkubacyjno-</w:t>
      </w:r>
      <w:r w:rsidRPr="00537C59">
        <w:rPr>
          <w:rFonts w:ascii="Arial" w:eastAsia="Times New Roman" w:hAnsi="Arial" w:cs="Arial"/>
          <w:noProof/>
          <w:sz w:val="18"/>
          <w:szCs w:val="18"/>
        </w:rPr>
        <w:t>akceleracyjne w subregionach.</w:t>
      </w:r>
    </w:p>
    <w:p w14:paraId="658061D4" w14:textId="77777777" w:rsidR="00485432" w:rsidRDefault="00485432">
      <w:pPr>
        <w:rPr>
          <w:i/>
          <w:noProof/>
        </w:rPr>
      </w:pPr>
    </w:p>
    <w:p w14:paraId="55A917AC" w14:textId="1A42C72B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2"/>
      </w:r>
      <w:r w:rsidR="00EC4E06">
        <w:rPr>
          <w:b/>
          <w:noProof/>
        </w:rPr>
        <w:t xml:space="preserve"> </w:t>
      </w:r>
    </w:p>
    <w:p w14:paraId="52FE1120" w14:textId="77777777" w:rsidR="006B72A4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p w14:paraId="7DC28639" w14:textId="6C848E94" w:rsidR="002A119A" w:rsidRDefault="002A119A">
      <w:pPr>
        <w:rPr>
          <w:rFonts w:eastAsia="Times New Roman"/>
          <w:i/>
          <w:noProof/>
          <w:szCs w:val="24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1558"/>
        <w:gridCol w:w="852"/>
        <w:gridCol w:w="710"/>
        <w:gridCol w:w="849"/>
        <w:gridCol w:w="1701"/>
        <w:gridCol w:w="1134"/>
        <w:gridCol w:w="851"/>
        <w:gridCol w:w="1134"/>
      </w:tblGrid>
      <w:tr w:rsidR="00D83067" w:rsidRPr="00ED655C" w14:paraId="08CAF462" w14:textId="77777777" w:rsidTr="0066778E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322677B4" w14:textId="77777777" w:rsidR="00D83067" w:rsidRPr="00E66810" w:rsidRDefault="00D83067" w:rsidP="0066778E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 xml:space="preserve">Tabela 2: Wskaźniki produktu </w:t>
            </w:r>
          </w:p>
        </w:tc>
      </w:tr>
      <w:tr w:rsidR="00D83067" w14:paraId="25C9DADA" w14:textId="77777777" w:rsidTr="0066778E">
        <w:trPr>
          <w:trHeight w:val="1647"/>
        </w:trPr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6D0E0BB8" w14:textId="77777777" w:rsidR="00D83067" w:rsidRPr="00E66810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>Priorytet</w:t>
            </w:r>
          </w:p>
        </w:tc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4EE493EB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14:paraId="320B84CD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14:paraId="7EF26B8F" w14:textId="77777777" w:rsidR="00D83067" w:rsidRPr="00E66810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 w:rsidRPr="00E66810"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35154AE8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0CE766CC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245F62A6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14:paraId="7A58392B" w14:textId="77777777" w:rsidR="00D83067" w:rsidRPr="00797EB4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Cel pośredni (2024)</w:t>
            </w:r>
          </w:p>
          <w:p w14:paraId="25960FAC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08E40670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Cel </w:t>
            </w:r>
            <w:r>
              <w:rPr>
                <w:b/>
                <w:noProof/>
                <w:sz w:val="16"/>
                <w:szCs w:val="16"/>
              </w:rPr>
              <w:t xml:space="preserve">końcowy </w:t>
            </w:r>
            <w:r>
              <w:rPr>
                <w:b/>
                <w:noProof/>
                <w:sz w:val="16"/>
              </w:rPr>
              <w:t>(2029)</w:t>
            </w:r>
            <w:r>
              <w:rPr>
                <w:b/>
                <w:noProof/>
                <w:sz w:val="16"/>
              </w:rPr>
              <w:br/>
            </w:r>
          </w:p>
          <w:p w14:paraId="2ED7BF12" w14:textId="77777777" w:rsidR="00D83067" w:rsidRDefault="00D83067" w:rsidP="0066778E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</w:tr>
      <w:tr w:rsidR="00D83067" w14:paraId="119E9938" w14:textId="77777777" w:rsidTr="0066778E">
        <w:trPr>
          <w:trHeight w:val="462"/>
        </w:trPr>
        <w:tc>
          <w:tcPr>
            <w:tcW w:w="505" w:type="pct"/>
            <w:vAlign w:val="center"/>
          </w:tcPr>
          <w:p w14:paraId="4BDD9158" w14:textId="77777777" w:rsidR="00D83067" w:rsidRPr="00467B68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746607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0E1DC6FF" w14:textId="3C354D77" w:rsidR="00D83067" w:rsidRPr="00467B68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 xml:space="preserve">(i) </w:t>
            </w:r>
            <w:r w:rsidRPr="00D83067">
              <w:rPr>
                <w:rFonts w:cs="Times New Roman"/>
                <w:b/>
                <w:noProof/>
                <w:sz w:val="16"/>
                <w:szCs w:val="16"/>
              </w:rPr>
              <w:t>Zwiększenie wzrostu i konkurencyjności MŚP oraz tworzenie miejsc pracy w MŚP</w:t>
            </w:r>
          </w:p>
        </w:tc>
        <w:tc>
          <w:tcPr>
            <w:tcW w:w="436" w:type="pct"/>
            <w:vAlign w:val="center"/>
          </w:tcPr>
          <w:p w14:paraId="2767D8F0" w14:textId="77777777" w:rsidR="00D83067" w:rsidRPr="00467B68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55FA40C9" w14:textId="77777777" w:rsidR="00D83067" w:rsidRPr="00467B68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Lepiej rozwinię</w:t>
            </w:r>
            <w:r>
              <w:rPr>
                <w:rFonts w:cs="Times New Roman"/>
                <w:b/>
                <w:noProof/>
                <w:sz w:val="16"/>
                <w:szCs w:val="16"/>
              </w:rPr>
              <w:t>te / Słabiej rozwinięte</w:t>
            </w:r>
          </w:p>
        </w:tc>
        <w:tc>
          <w:tcPr>
            <w:tcW w:w="434" w:type="pct"/>
            <w:vAlign w:val="center"/>
          </w:tcPr>
          <w:p w14:paraId="7C943170" w14:textId="539735AC" w:rsidR="00D83067" w:rsidRPr="00467B68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CCO</w:t>
            </w:r>
            <w:r w:rsidR="00265442">
              <w:rPr>
                <w:rFonts w:cs="Times New Roman"/>
                <w:b/>
                <w:noProof/>
                <w:sz w:val="16"/>
                <w:szCs w:val="16"/>
              </w:rPr>
              <w:t>04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5C398E65" w14:textId="05AE673C" w:rsidR="00D83067" w:rsidRPr="00467B68" w:rsidRDefault="00265442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265442">
              <w:rPr>
                <w:rFonts w:cs="Times New Roman"/>
                <w:b/>
                <w:noProof/>
                <w:sz w:val="16"/>
                <w:szCs w:val="16"/>
              </w:rPr>
              <w:t>MŚP objęte wsparciem w celu generowania wzrostu i tworzenia miejsc pracy</w:t>
            </w:r>
          </w:p>
        </w:tc>
        <w:tc>
          <w:tcPr>
            <w:tcW w:w="580" w:type="pct"/>
            <w:vAlign w:val="center"/>
          </w:tcPr>
          <w:p w14:paraId="2718AA82" w14:textId="77777777" w:rsidR="00D83067" w:rsidRPr="00467B68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85213B1" w14:textId="77777777" w:rsidR="00D83067" w:rsidRPr="00467B68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7FCA5EAA" w14:textId="77777777" w:rsidR="00D83067" w:rsidRPr="00467B68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D83067" w14:paraId="46AE54B3" w14:textId="77777777" w:rsidTr="009670E0">
        <w:trPr>
          <w:trHeight w:val="462"/>
        </w:trPr>
        <w:tc>
          <w:tcPr>
            <w:tcW w:w="505" w:type="pct"/>
            <w:vAlign w:val="center"/>
          </w:tcPr>
          <w:p w14:paraId="0C68BDC2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46607">
              <w:rPr>
                <w:rFonts w:cs="Times New Roman"/>
                <w:noProof/>
                <w:sz w:val="16"/>
                <w:szCs w:val="16"/>
                <w:lang w:val="en-GB"/>
              </w:rPr>
              <w:t xml:space="preserve">Konkurencyjne i </w:t>
            </w:r>
            <w:r w:rsidRPr="00746607">
              <w:rPr>
                <w:rFonts w:cs="Times New Roman"/>
                <w:noProof/>
                <w:sz w:val="16"/>
                <w:szCs w:val="16"/>
                <w:lang w:val="en-GB"/>
              </w:rPr>
              <w:lastRenderedPageBreak/>
              <w:t>inteligentne Mazowsze</w:t>
            </w:r>
          </w:p>
        </w:tc>
        <w:tc>
          <w:tcPr>
            <w:tcW w:w="797" w:type="pct"/>
            <w:vAlign w:val="center"/>
          </w:tcPr>
          <w:p w14:paraId="294468BC" w14:textId="38C3D855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lastRenderedPageBreak/>
              <w:t xml:space="preserve">(i) Zwiększenie wzrostu i </w:t>
            </w:r>
            <w:r w:rsidRPr="00D83067">
              <w:rPr>
                <w:rFonts w:cs="Times New Roman"/>
                <w:noProof/>
                <w:sz w:val="16"/>
                <w:szCs w:val="16"/>
              </w:rPr>
              <w:lastRenderedPageBreak/>
              <w:t xml:space="preserve">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436" w:type="pct"/>
            <w:vAlign w:val="center"/>
          </w:tcPr>
          <w:p w14:paraId="4072C30C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lastRenderedPageBreak/>
              <w:t>EFRR</w:t>
            </w:r>
          </w:p>
        </w:tc>
        <w:tc>
          <w:tcPr>
            <w:tcW w:w="363" w:type="pct"/>
          </w:tcPr>
          <w:p w14:paraId="0DB17988" w14:textId="77777777" w:rsidR="00D83067" w:rsidRPr="001B66AB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</w:t>
            </w:r>
            <w:r w:rsidRPr="001B66AB">
              <w:rPr>
                <w:rFonts w:cs="Times New Roman"/>
                <w:noProof/>
                <w:sz w:val="16"/>
                <w:szCs w:val="16"/>
              </w:rPr>
              <w:lastRenderedPageBreak/>
              <w:t>ęte / Słabiej rozwinięte</w:t>
            </w:r>
          </w:p>
        </w:tc>
        <w:tc>
          <w:tcPr>
            <w:tcW w:w="434" w:type="pct"/>
            <w:vAlign w:val="center"/>
          </w:tcPr>
          <w:p w14:paraId="6C900589" w14:textId="064DC868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lastRenderedPageBreak/>
              <w:t>RCO</w:t>
            </w:r>
            <w:r w:rsidR="00265442">
              <w:rPr>
                <w:rFonts w:cs="Times New Roman"/>
                <w:noProof/>
                <w:sz w:val="16"/>
                <w:szCs w:val="16"/>
              </w:rPr>
              <w:t>01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C313C46" w14:textId="153CDFC7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65442">
              <w:rPr>
                <w:rFonts w:cs="Times New Roman"/>
                <w:noProof/>
                <w:sz w:val="16"/>
                <w:szCs w:val="16"/>
              </w:rPr>
              <w:t xml:space="preserve">Przedsiębiorstwa objęte wsparciem (w </w:t>
            </w:r>
            <w:r w:rsidRPr="00265442">
              <w:rPr>
                <w:rFonts w:cs="Times New Roman"/>
                <w:noProof/>
                <w:sz w:val="16"/>
                <w:szCs w:val="16"/>
              </w:rPr>
              <w:lastRenderedPageBreak/>
              <w:t>tym: mikro, małe, średnie, duże)</w:t>
            </w:r>
          </w:p>
        </w:tc>
        <w:tc>
          <w:tcPr>
            <w:tcW w:w="580" w:type="pct"/>
            <w:vAlign w:val="center"/>
          </w:tcPr>
          <w:p w14:paraId="37E22BA9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lastRenderedPageBreak/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AB1D153" w14:textId="77777777" w:rsidR="00D83067" w:rsidRPr="00042B04" w:rsidRDefault="00D83067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12B862AD" w14:textId="333A3585" w:rsidR="00D83067" w:rsidRPr="00042B04" w:rsidRDefault="00EA5CFF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Suma poniższych 3</w:t>
            </w:r>
          </w:p>
        </w:tc>
      </w:tr>
      <w:tr w:rsidR="00D83067" w14:paraId="1858620B" w14:textId="77777777" w:rsidTr="009670E0">
        <w:trPr>
          <w:trHeight w:val="462"/>
        </w:trPr>
        <w:tc>
          <w:tcPr>
            <w:tcW w:w="505" w:type="pct"/>
          </w:tcPr>
          <w:p w14:paraId="28F4264E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396E388E" w14:textId="5C529969" w:rsidR="00D83067" w:rsidRPr="00042B04" w:rsidRDefault="003F60BF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436" w:type="pct"/>
            <w:vAlign w:val="center"/>
          </w:tcPr>
          <w:p w14:paraId="547C7E98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47117359" w14:textId="77777777" w:rsidR="00D83067" w:rsidRPr="001B66AB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0382E6EA" w14:textId="74B565AA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RCO02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FE160B8" w14:textId="3BA353E1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65442">
              <w:rPr>
                <w:rFonts w:cs="Times New Roman"/>
                <w:noProof/>
                <w:sz w:val="16"/>
                <w:szCs w:val="16"/>
              </w:rPr>
              <w:t>Przedsiębiorstwa objęte wsparciem w postaci dotacji</w:t>
            </w:r>
          </w:p>
        </w:tc>
        <w:tc>
          <w:tcPr>
            <w:tcW w:w="580" w:type="pct"/>
            <w:vAlign w:val="center"/>
          </w:tcPr>
          <w:p w14:paraId="14485826" w14:textId="48FA29EF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66A7376" w14:textId="77777777" w:rsidR="00D83067" w:rsidRPr="00042B04" w:rsidRDefault="00D83067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CDC3E8D" w14:textId="27564043" w:rsidR="00D83067" w:rsidRPr="00042B04" w:rsidRDefault="00EA5CFF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inwestycyjne</w:t>
            </w:r>
          </w:p>
        </w:tc>
      </w:tr>
      <w:tr w:rsidR="00D83067" w14:paraId="07E879DC" w14:textId="77777777" w:rsidTr="009670E0">
        <w:trPr>
          <w:trHeight w:val="462"/>
        </w:trPr>
        <w:tc>
          <w:tcPr>
            <w:tcW w:w="505" w:type="pct"/>
          </w:tcPr>
          <w:p w14:paraId="11B60A07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0FAB73B4" w14:textId="539B5F09" w:rsidR="00D83067" w:rsidRPr="00042B04" w:rsidRDefault="003F60BF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436" w:type="pct"/>
            <w:vAlign w:val="center"/>
          </w:tcPr>
          <w:p w14:paraId="3F828CF8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0E66D200" w14:textId="77777777" w:rsidR="00D83067" w:rsidRPr="001B66AB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1992FD8E" w14:textId="69678B12" w:rsidR="00D83067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RCO03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715E2DD" w14:textId="1E26A890" w:rsidR="00D83067" w:rsidRPr="00496425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65442">
              <w:rPr>
                <w:rFonts w:cs="Times New Roman"/>
                <w:noProof/>
                <w:sz w:val="16"/>
                <w:szCs w:val="16"/>
              </w:rPr>
              <w:t>Przedsiębiorstwa objęte wsparciem z instrumentów finansowych</w:t>
            </w:r>
          </w:p>
        </w:tc>
        <w:tc>
          <w:tcPr>
            <w:tcW w:w="580" w:type="pct"/>
            <w:vAlign w:val="center"/>
          </w:tcPr>
          <w:p w14:paraId="5DAD0D8D" w14:textId="7DE13A88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52EDCF2F" w14:textId="77777777" w:rsidR="00D83067" w:rsidRPr="00042B04" w:rsidRDefault="00D83067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08322CAC" w14:textId="3943F57D" w:rsidR="00D83067" w:rsidRPr="00042B04" w:rsidRDefault="002E5E79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IF</w:t>
            </w:r>
          </w:p>
        </w:tc>
      </w:tr>
      <w:tr w:rsidR="00D83067" w14:paraId="6881EFFA" w14:textId="77777777" w:rsidTr="009670E0">
        <w:trPr>
          <w:trHeight w:val="462"/>
        </w:trPr>
        <w:tc>
          <w:tcPr>
            <w:tcW w:w="505" w:type="pct"/>
          </w:tcPr>
          <w:p w14:paraId="7C97A950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61474B56" w14:textId="45598870" w:rsidR="00D83067" w:rsidRPr="00042B04" w:rsidRDefault="003F60BF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436" w:type="pct"/>
            <w:vAlign w:val="center"/>
          </w:tcPr>
          <w:p w14:paraId="07220407" w14:textId="77777777" w:rsidR="00D83067" w:rsidRPr="00042B04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3F013598" w14:textId="77777777" w:rsidR="00D83067" w:rsidRPr="001B66AB" w:rsidRDefault="00D83067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2C71D2C6" w14:textId="437A29DF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RCO04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25AFC581" w14:textId="219071F4" w:rsidR="00D86908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65442">
              <w:rPr>
                <w:rFonts w:cs="Times New Roman"/>
                <w:noProof/>
                <w:sz w:val="16"/>
                <w:szCs w:val="16"/>
              </w:rPr>
              <w:t>Przedsiębiorstwa otrzymujące wsparcie niefinansowe</w:t>
            </w:r>
          </w:p>
        </w:tc>
        <w:tc>
          <w:tcPr>
            <w:tcW w:w="580" w:type="pct"/>
            <w:vAlign w:val="center"/>
          </w:tcPr>
          <w:p w14:paraId="6338BBF4" w14:textId="624A93A2" w:rsidR="00D83067" w:rsidRPr="00042B04" w:rsidRDefault="00265442" w:rsidP="009670E0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28F7488" w14:textId="77777777" w:rsidR="00D83067" w:rsidRPr="00042B04" w:rsidRDefault="00D83067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47646AC" w14:textId="6D75AE0D" w:rsidR="00D83067" w:rsidRPr="00042B04" w:rsidRDefault="002E5E79" w:rsidP="009670E0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miękkie</w:t>
            </w:r>
          </w:p>
        </w:tc>
      </w:tr>
    </w:tbl>
    <w:p w14:paraId="633AFA56" w14:textId="77777777" w:rsidR="00D83067" w:rsidRDefault="00D83067" w:rsidP="009670E0">
      <w:pPr>
        <w:spacing w:after="0"/>
        <w:rPr>
          <w:rFonts w:eastAsia="Times New Roman"/>
          <w:b/>
          <w:iCs/>
          <w:noProof/>
          <w:szCs w:val="24"/>
        </w:rPr>
      </w:pPr>
    </w:p>
    <w:p w14:paraId="68A2AA21" w14:textId="77777777" w:rsidR="00D83067" w:rsidRDefault="00D83067" w:rsidP="00D83067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277"/>
        <w:gridCol w:w="785"/>
        <w:gridCol w:w="993"/>
        <w:gridCol w:w="849"/>
        <w:gridCol w:w="993"/>
        <w:gridCol w:w="851"/>
        <w:gridCol w:w="565"/>
        <w:gridCol w:w="559"/>
        <w:gridCol w:w="575"/>
        <w:gridCol w:w="991"/>
        <w:gridCol w:w="690"/>
      </w:tblGrid>
      <w:tr w:rsidR="00D83067" w:rsidRPr="00ED655C" w14:paraId="2C0FB7E5" w14:textId="77777777" w:rsidTr="0066778E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43659B9D" w14:textId="77777777" w:rsidR="00D83067" w:rsidRPr="002B29D6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3: Wskaźniki rezultatów</w:t>
            </w:r>
          </w:p>
        </w:tc>
      </w:tr>
      <w:tr w:rsidR="00D83067" w14:paraId="3FE8922C" w14:textId="77777777" w:rsidTr="00124851">
        <w:trPr>
          <w:trHeight w:val="1768"/>
        </w:trPr>
        <w:tc>
          <w:tcPr>
            <w:tcW w:w="525" w:type="pct"/>
            <w:shd w:val="clear" w:color="auto" w:fill="D9D9D9" w:themeFill="background1" w:themeFillShade="D9"/>
            <w:vAlign w:val="center"/>
          </w:tcPr>
          <w:p w14:paraId="720E8835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Priorytet 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328C460D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4A6830AC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1A20090F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5A083E5E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094D85A7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7E0D018D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77" w:type="pct"/>
            <w:shd w:val="clear" w:color="auto" w:fill="D9D9D9" w:themeFill="background1" w:themeFillShade="D9"/>
            <w:vAlign w:val="center"/>
          </w:tcPr>
          <w:p w14:paraId="54016CAB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Wartość bazowa lub wartość odniesienia</w:t>
            </w:r>
          </w:p>
        </w:tc>
        <w:tc>
          <w:tcPr>
            <w:tcW w:w="274" w:type="pct"/>
            <w:shd w:val="clear" w:color="auto" w:fill="D9D9D9" w:themeFill="background1" w:themeFillShade="D9"/>
            <w:vAlign w:val="center"/>
          </w:tcPr>
          <w:p w14:paraId="55B2AC12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Rok referencyjny</w:t>
            </w:r>
          </w:p>
        </w:tc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4280011C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(2029)</w:t>
            </w:r>
          </w:p>
          <w:p w14:paraId="43B76F74" w14:textId="77777777" w:rsidR="00D83067" w:rsidRDefault="00D83067" w:rsidP="0066778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6F3B9EA3" w14:textId="77777777" w:rsidR="00D83067" w:rsidRDefault="00D83067" w:rsidP="0066778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Źródło danych [200]</w:t>
            </w:r>
          </w:p>
        </w:tc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5D41C9D3" w14:textId="77777777" w:rsidR="00D83067" w:rsidRDefault="00D83067" w:rsidP="0066778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Uwagi [200]</w:t>
            </w:r>
          </w:p>
        </w:tc>
      </w:tr>
      <w:tr w:rsidR="00D83067" w14:paraId="562E06C9" w14:textId="77777777" w:rsidTr="00124851">
        <w:trPr>
          <w:trHeight w:val="1768"/>
        </w:trPr>
        <w:tc>
          <w:tcPr>
            <w:tcW w:w="525" w:type="pct"/>
            <w:vAlign w:val="center"/>
          </w:tcPr>
          <w:p w14:paraId="583C78C0" w14:textId="77777777" w:rsidR="00D83067" w:rsidRPr="001D53EA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22F144A1" w14:textId="14FF1DB6" w:rsidR="00D83067" w:rsidRPr="00D23241" w:rsidRDefault="003F60BF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3F60BF">
              <w:rPr>
                <w:rFonts w:cs="Times New Roman"/>
                <w:b/>
                <w:noProof/>
                <w:sz w:val="16"/>
                <w:szCs w:val="16"/>
              </w:rPr>
              <w:t>(i) Zwiększenie wzrostu i konkurencyjności MŚP oraz tworzenie miejsc pracy w MŚP zaawansowanych technologii</w:t>
            </w:r>
          </w:p>
        </w:tc>
        <w:tc>
          <w:tcPr>
            <w:tcW w:w="385" w:type="pct"/>
            <w:vAlign w:val="center"/>
          </w:tcPr>
          <w:p w14:paraId="1CE29707" w14:textId="77777777" w:rsidR="00D83067" w:rsidRPr="001D53EA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3BC8A669" w14:textId="77777777" w:rsidR="00D83067" w:rsidRPr="001D53EA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</w:rPr>
              <w:t>Lepiej rozwinięte</w:t>
            </w:r>
            <w:r>
              <w:rPr>
                <w:rFonts w:cs="Times New Roman"/>
                <w:b/>
                <w:noProof/>
                <w:sz w:val="16"/>
                <w:szCs w:val="16"/>
              </w:rPr>
              <w:t xml:space="preserve"> / Słabiej rozwinięte</w:t>
            </w:r>
          </w:p>
        </w:tc>
        <w:tc>
          <w:tcPr>
            <w:tcW w:w="416" w:type="pct"/>
            <w:vAlign w:val="center"/>
          </w:tcPr>
          <w:p w14:paraId="1BA4CCD5" w14:textId="5859042B" w:rsidR="00D83067" w:rsidRPr="001D53EA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CCR</w:t>
            </w:r>
            <w:r w:rsidR="00265442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03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C52D42F" w14:textId="1F169B8C" w:rsidR="00D83067" w:rsidRPr="00D23241" w:rsidRDefault="00265442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265442">
              <w:rPr>
                <w:rFonts w:cs="Times New Roman"/>
                <w:b/>
                <w:noProof/>
                <w:sz w:val="16"/>
                <w:szCs w:val="16"/>
              </w:rPr>
              <w:t>Miejsca pracy utworzone we wspieranych MŚP</w:t>
            </w:r>
          </w:p>
        </w:tc>
        <w:tc>
          <w:tcPr>
            <w:tcW w:w="417" w:type="pct"/>
            <w:vAlign w:val="center"/>
          </w:tcPr>
          <w:p w14:paraId="30A2C985" w14:textId="3F1CF104" w:rsidR="00D83067" w:rsidRPr="001D53EA" w:rsidRDefault="00124851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EPC</w:t>
            </w:r>
          </w:p>
        </w:tc>
        <w:tc>
          <w:tcPr>
            <w:tcW w:w="277" w:type="pct"/>
            <w:vAlign w:val="center"/>
          </w:tcPr>
          <w:p w14:paraId="7019C0DD" w14:textId="28EFC1ED" w:rsidR="00D83067" w:rsidRPr="001D53EA" w:rsidRDefault="00265442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0</w:t>
            </w:r>
          </w:p>
        </w:tc>
        <w:tc>
          <w:tcPr>
            <w:tcW w:w="274" w:type="pct"/>
            <w:vAlign w:val="center"/>
          </w:tcPr>
          <w:p w14:paraId="2708DE6A" w14:textId="707AAAD8" w:rsidR="00D83067" w:rsidRPr="001D53EA" w:rsidRDefault="00265442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2021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A49535D" w14:textId="77777777" w:rsidR="00D83067" w:rsidRPr="001D53EA" w:rsidRDefault="00D83067" w:rsidP="0066778E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0A0FDBDF" w14:textId="77777777" w:rsidR="00D83067" w:rsidRPr="001D53EA" w:rsidRDefault="00D83067" w:rsidP="0066778E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1D72BF9F" w14:textId="77777777" w:rsidR="00D83067" w:rsidRPr="001D53EA" w:rsidRDefault="00D83067" w:rsidP="0066778E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</w:tr>
      <w:tr w:rsidR="00D83067" w14:paraId="51A526BF" w14:textId="77777777" w:rsidTr="00124851">
        <w:trPr>
          <w:trHeight w:val="1768"/>
        </w:trPr>
        <w:tc>
          <w:tcPr>
            <w:tcW w:w="525" w:type="pct"/>
            <w:vAlign w:val="center"/>
          </w:tcPr>
          <w:p w14:paraId="3EC7268F" w14:textId="77777777" w:rsidR="00D83067" w:rsidRPr="00BF2369" w:rsidRDefault="00D83067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791F181C" w14:textId="49992FDB" w:rsidR="00D83067" w:rsidRPr="00BF2369" w:rsidRDefault="003F60BF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0BF">
              <w:rPr>
                <w:rFonts w:cs="Times New Roman"/>
                <w:noProof/>
                <w:sz w:val="16"/>
                <w:szCs w:val="16"/>
              </w:rPr>
              <w:t>(i) Zwiększenie wzrostu i konkurencyjności MŚP oraz tworzenie miejsc pracy w MŚP zaawansowanych technologii</w:t>
            </w:r>
          </w:p>
        </w:tc>
        <w:tc>
          <w:tcPr>
            <w:tcW w:w="385" w:type="pct"/>
            <w:vAlign w:val="center"/>
          </w:tcPr>
          <w:p w14:paraId="38ECD40C" w14:textId="77777777" w:rsidR="00D83067" w:rsidRPr="00BF2369" w:rsidRDefault="00D83067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708F9D29" w14:textId="77777777" w:rsidR="00D83067" w:rsidRPr="001B66AB" w:rsidRDefault="00D83067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508D0EB4" w14:textId="0240F174" w:rsidR="00D83067" w:rsidRPr="00BF2369" w:rsidRDefault="00124851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RCR01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E79DCF1" w14:textId="5811A4F0" w:rsidR="00D83067" w:rsidRPr="00D23241" w:rsidRDefault="00124851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24851">
              <w:rPr>
                <w:rFonts w:cs="Times New Roman"/>
                <w:noProof/>
                <w:sz w:val="16"/>
                <w:szCs w:val="16"/>
              </w:rPr>
              <w:t>Miejsca pracy utworzone we wspieranych podmiotach</w:t>
            </w:r>
          </w:p>
        </w:tc>
        <w:tc>
          <w:tcPr>
            <w:tcW w:w="417" w:type="pct"/>
            <w:vAlign w:val="center"/>
          </w:tcPr>
          <w:p w14:paraId="341DE351" w14:textId="749F3D6A" w:rsidR="00D83067" w:rsidRPr="00BF2369" w:rsidRDefault="00124851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EPC</w:t>
            </w:r>
          </w:p>
        </w:tc>
        <w:tc>
          <w:tcPr>
            <w:tcW w:w="277" w:type="pct"/>
            <w:vAlign w:val="center"/>
          </w:tcPr>
          <w:p w14:paraId="79A66520" w14:textId="609BF3F2" w:rsidR="00D83067" w:rsidRPr="000A51F8" w:rsidRDefault="00265442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0</w:t>
            </w:r>
          </w:p>
        </w:tc>
        <w:tc>
          <w:tcPr>
            <w:tcW w:w="274" w:type="pct"/>
            <w:vAlign w:val="center"/>
          </w:tcPr>
          <w:p w14:paraId="7F82807F" w14:textId="0DE441D5" w:rsidR="00D83067" w:rsidRPr="000A51F8" w:rsidRDefault="00265442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2021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C887C5A" w14:textId="77777777" w:rsidR="00D83067" w:rsidRPr="00BF2369" w:rsidRDefault="00D83067" w:rsidP="0066778E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B17580C" w14:textId="77777777" w:rsidR="00D83067" w:rsidRPr="00BF2369" w:rsidRDefault="00D83067" w:rsidP="0066778E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3999858C" w14:textId="77777777" w:rsidR="00D83067" w:rsidRPr="00BF2369" w:rsidRDefault="00D83067" w:rsidP="0066778E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124851" w14:paraId="1A73484F" w14:textId="77777777" w:rsidTr="00124851">
        <w:trPr>
          <w:trHeight w:val="1768"/>
        </w:trPr>
        <w:tc>
          <w:tcPr>
            <w:tcW w:w="525" w:type="pct"/>
            <w:vAlign w:val="center"/>
          </w:tcPr>
          <w:p w14:paraId="47CC53E3" w14:textId="77777777" w:rsidR="00124851" w:rsidRPr="00BF2369" w:rsidRDefault="00124851" w:rsidP="00124851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lastRenderedPageBreak/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04BB17E4" w14:textId="352AB3ED" w:rsidR="00124851" w:rsidRPr="003F65B4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385" w:type="pct"/>
            <w:vAlign w:val="center"/>
          </w:tcPr>
          <w:p w14:paraId="189032F0" w14:textId="77777777" w:rsidR="00124851" w:rsidRPr="00B538CB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6EFEE1FF" w14:textId="77777777" w:rsidR="00124851" w:rsidRPr="001B66AB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4330F869" w14:textId="320BB528" w:rsidR="00124851" w:rsidRPr="001D53EA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8B6A8E3" w14:textId="06317EB3" w:rsidR="00124851" w:rsidRPr="00D2324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265442">
              <w:rPr>
                <w:rFonts w:cs="Times New Roman"/>
                <w:noProof/>
                <w:sz w:val="16"/>
                <w:szCs w:val="16"/>
              </w:rPr>
              <w:t>Inwestycje prywatne uzupełniające wsparcie publiczne (w tym: dotacje, instrumenty finansowe)</w:t>
            </w:r>
          </w:p>
        </w:tc>
        <w:tc>
          <w:tcPr>
            <w:tcW w:w="417" w:type="pct"/>
            <w:vAlign w:val="center"/>
          </w:tcPr>
          <w:p w14:paraId="2279F704" w14:textId="33D6513A" w:rsidR="00124851" w:rsidRPr="001D53EA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EUR</w:t>
            </w:r>
          </w:p>
        </w:tc>
        <w:tc>
          <w:tcPr>
            <w:tcW w:w="277" w:type="pct"/>
            <w:vAlign w:val="center"/>
          </w:tcPr>
          <w:p w14:paraId="3C06132B" w14:textId="05BFC93B" w:rsidR="00124851" w:rsidRPr="000A51F8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0</w:t>
            </w:r>
          </w:p>
        </w:tc>
        <w:tc>
          <w:tcPr>
            <w:tcW w:w="274" w:type="pct"/>
            <w:vAlign w:val="center"/>
          </w:tcPr>
          <w:p w14:paraId="501A33BC" w14:textId="19EFB366" w:rsidR="00124851" w:rsidRPr="000A51F8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2021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83F8858" w14:textId="77777777" w:rsidR="00124851" w:rsidRPr="001D53EA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85E51AA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356FBB5A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124851" w14:paraId="6551A584" w14:textId="77777777" w:rsidTr="00124851">
        <w:trPr>
          <w:trHeight w:val="1768"/>
        </w:trPr>
        <w:tc>
          <w:tcPr>
            <w:tcW w:w="525" w:type="pct"/>
            <w:vAlign w:val="center"/>
          </w:tcPr>
          <w:p w14:paraId="4E7D9F93" w14:textId="01A73B67" w:rsidR="00124851" w:rsidRPr="002151B0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445FAEE2" w14:textId="079E99D7" w:rsidR="00124851" w:rsidRPr="00D83067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385" w:type="pct"/>
            <w:vAlign w:val="center"/>
          </w:tcPr>
          <w:p w14:paraId="25C4DDD5" w14:textId="6A808227" w:rsidR="00124851" w:rsidRPr="00BF2369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0C7F0408" w14:textId="5F0E0E96" w:rsidR="00124851" w:rsidRPr="001B66AB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7FCA5D9A" w14:textId="7436C4B6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RCR03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175CDB7" w14:textId="42956F4D" w:rsidR="00124851" w:rsidRPr="00265442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24851">
              <w:rPr>
                <w:rFonts w:cs="Times New Roman"/>
                <w:noProof/>
                <w:sz w:val="16"/>
                <w:szCs w:val="16"/>
              </w:rPr>
              <w:t>MŚP wprowadzające innowacje produktowe lub procesowe</w:t>
            </w:r>
          </w:p>
        </w:tc>
        <w:tc>
          <w:tcPr>
            <w:tcW w:w="417" w:type="pct"/>
            <w:vAlign w:val="center"/>
          </w:tcPr>
          <w:p w14:paraId="6F61A731" w14:textId="0D6742C6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przedsiębiorstwa</w:t>
            </w:r>
          </w:p>
        </w:tc>
        <w:tc>
          <w:tcPr>
            <w:tcW w:w="277" w:type="pct"/>
            <w:vAlign w:val="center"/>
          </w:tcPr>
          <w:p w14:paraId="1057E81B" w14:textId="7664502D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0</w:t>
            </w:r>
          </w:p>
        </w:tc>
        <w:tc>
          <w:tcPr>
            <w:tcW w:w="274" w:type="pct"/>
            <w:vAlign w:val="center"/>
          </w:tcPr>
          <w:p w14:paraId="17701D77" w14:textId="0164BBF9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2021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32726E9" w14:textId="77777777" w:rsidR="00124851" w:rsidRPr="001D53EA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00C99D3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0E76240C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124851" w14:paraId="289245F3" w14:textId="77777777" w:rsidTr="00124851">
        <w:trPr>
          <w:trHeight w:val="1768"/>
        </w:trPr>
        <w:tc>
          <w:tcPr>
            <w:tcW w:w="525" w:type="pct"/>
            <w:vAlign w:val="center"/>
          </w:tcPr>
          <w:p w14:paraId="77A950D1" w14:textId="39526EC1" w:rsidR="00124851" w:rsidRPr="002151B0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358E68A6" w14:textId="2A6FA8EC" w:rsidR="00124851" w:rsidRPr="00D83067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385" w:type="pct"/>
            <w:vAlign w:val="center"/>
          </w:tcPr>
          <w:p w14:paraId="3351728F" w14:textId="18B0322A" w:rsidR="00124851" w:rsidRPr="00BF2369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56A4B203" w14:textId="3A813339" w:rsidR="00124851" w:rsidRPr="001B66AB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074E03AC" w14:textId="44821747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RCR04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6EF8425" w14:textId="430C814A" w:rsidR="00124851" w:rsidRPr="00265442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24851">
              <w:rPr>
                <w:rFonts w:cs="Times New Roman"/>
                <w:noProof/>
                <w:sz w:val="16"/>
                <w:szCs w:val="16"/>
              </w:rPr>
              <w:t>MŚP wprowadzające innowacje marketingowe lub organizacyjne</w:t>
            </w:r>
          </w:p>
        </w:tc>
        <w:tc>
          <w:tcPr>
            <w:tcW w:w="417" w:type="pct"/>
            <w:vAlign w:val="center"/>
          </w:tcPr>
          <w:p w14:paraId="3DAD7527" w14:textId="059B682C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przedsiębiorstwa</w:t>
            </w:r>
          </w:p>
        </w:tc>
        <w:tc>
          <w:tcPr>
            <w:tcW w:w="277" w:type="pct"/>
            <w:vAlign w:val="center"/>
          </w:tcPr>
          <w:p w14:paraId="427440B8" w14:textId="108BE90C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0</w:t>
            </w:r>
          </w:p>
        </w:tc>
        <w:tc>
          <w:tcPr>
            <w:tcW w:w="274" w:type="pct"/>
            <w:vAlign w:val="center"/>
          </w:tcPr>
          <w:p w14:paraId="00E3ADBC" w14:textId="62781D91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2021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398CC570" w14:textId="77777777" w:rsidR="00124851" w:rsidRPr="001D53EA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687F1FBF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6FF1C151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124851" w14:paraId="3324CED2" w14:textId="77777777" w:rsidTr="00124851">
        <w:trPr>
          <w:trHeight w:val="1768"/>
        </w:trPr>
        <w:tc>
          <w:tcPr>
            <w:tcW w:w="525" w:type="pct"/>
            <w:vAlign w:val="center"/>
          </w:tcPr>
          <w:p w14:paraId="3B173E26" w14:textId="0996F3DE" w:rsidR="00124851" w:rsidRPr="002151B0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05B810C0" w14:textId="7F163D2C" w:rsidR="00124851" w:rsidRPr="00D83067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83067">
              <w:rPr>
                <w:rFonts w:cs="Times New Roman"/>
                <w:noProof/>
                <w:sz w:val="16"/>
                <w:szCs w:val="16"/>
              </w:rPr>
              <w:t xml:space="preserve">(i) Zwiększenie wzrostu i konkurencyjności MŚP oraz tworzenie miejsc pracy w MŚP </w:t>
            </w:r>
            <w:r w:rsidRPr="003F65B4">
              <w:rPr>
                <w:rFonts w:cs="Times New Roman"/>
                <w:noProof/>
                <w:sz w:val="16"/>
                <w:szCs w:val="16"/>
              </w:rPr>
              <w:t>zaawansowanych technologii</w:t>
            </w:r>
          </w:p>
        </w:tc>
        <w:tc>
          <w:tcPr>
            <w:tcW w:w="385" w:type="pct"/>
            <w:vAlign w:val="center"/>
          </w:tcPr>
          <w:p w14:paraId="01673A2B" w14:textId="1335C3AA" w:rsidR="00124851" w:rsidRPr="00BF2369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702F41BC" w14:textId="109FFBD8" w:rsidR="00124851" w:rsidRPr="001B66AB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5FF9B964" w14:textId="05BEAC40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RCR05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A4A0C85" w14:textId="4201CC7D" w:rsidR="00124851" w:rsidRPr="00265442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24851">
              <w:rPr>
                <w:rFonts w:cs="Times New Roman"/>
                <w:noProof/>
                <w:sz w:val="16"/>
                <w:szCs w:val="16"/>
              </w:rPr>
              <w:t>MŚP wprowadzające innowacje wewnątrz przedsiębiorstwa</w:t>
            </w:r>
          </w:p>
        </w:tc>
        <w:tc>
          <w:tcPr>
            <w:tcW w:w="417" w:type="pct"/>
            <w:vAlign w:val="center"/>
          </w:tcPr>
          <w:p w14:paraId="55CEFFF7" w14:textId="5A2B8CF3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przedsiębiorstwa</w:t>
            </w:r>
          </w:p>
        </w:tc>
        <w:tc>
          <w:tcPr>
            <w:tcW w:w="277" w:type="pct"/>
            <w:vAlign w:val="center"/>
          </w:tcPr>
          <w:p w14:paraId="013E82AC" w14:textId="35132F76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0</w:t>
            </w:r>
          </w:p>
        </w:tc>
        <w:tc>
          <w:tcPr>
            <w:tcW w:w="274" w:type="pct"/>
            <w:vAlign w:val="center"/>
          </w:tcPr>
          <w:p w14:paraId="5627AF17" w14:textId="3C1093B0" w:rsidR="00124851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2021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B74DE72" w14:textId="77777777" w:rsidR="00124851" w:rsidRPr="001D53EA" w:rsidRDefault="00124851" w:rsidP="00124851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D869F97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38" w:type="pct"/>
            <w:vAlign w:val="center"/>
          </w:tcPr>
          <w:p w14:paraId="10A55E71" w14:textId="77777777" w:rsidR="00124851" w:rsidRPr="001D53EA" w:rsidRDefault="00124851" w:rsidP="00124851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</w:tbl>
    <w:p w14:paraId="7396276F" w14:textId="77777777" w:rsidR="005C61CB" w:rsidRDefault="005C61CB" w:rsidP="005C61CB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6273B53F" w14:textId="1004ED95" w:rsidR="005C61CB" w:rsidRDefault="005C61CB" w:rsidP="005C61CB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>Lista planowanych proj</w:t>
      </w:r>
      <w:r w:rsidR="00836532">
        <w:rPr>
          <w:rFonts w:eastAsia="Times New Roman"/>
          <w:iCs/>
          <w:noProof/>
          <w:szCs w:val="24"/>
        </w:rPr>
        <w:t>e</w:t>
      </w:r>
      <w:r w:rsidRPr="005C61CB">
        <w:rPr>
          <w:rFonts w:eastAsia="Times New Roman"/>
          <w:iCs/>
          <w:noProof/>
          <w:szCs w:val="24"/>
        </w:rPr>
        <w:t xml:space="preserve">któw </w:t>
      </w:r>
      <w:r w:rsidR="00A415F2" w:rsidRPr="005C61CB">
        <w:rPr>
          <w:rFonts w:eastAsia="Times New Roman"/>
          <w:iCs/>
          <w:noProof/>
          <w:szCs w:val="24"/>
        </w:rPr>
        <w:t>str</w:t>
      </w:r>
      <w:r w:rsidR="00A415F2">
        <w:rPr>
          <w:rFonts w:eastAsia="Times New Roman"/>
          <w:iCs/>
          <w:noProof/>
          <w:szCs w:val="24"/>
        </w:rPr>
        <w:t>a</w:t>
      </w:r>
      <w:r w:rsidR="00A415F2" w:rsidRPr="005C61CB">
        <w:rPr>
          <w:rFonts w:eastAsia="Times New Roman"/>
          <w:iCs/>
          <w:noProof/>
          <w:szCs w:val="24"/>
        </w:rPr>
        <w:t xml:space="preserve">tegicznych </w:t>
      </w:r>
      <w:r w:rsidR="00A415F2">
        <w:rPr>
          <w:rFonts w:eastAsia="Times New Roman"/>
          <w:iCs/>
          <w:noProof/>
          <w:szCs w:val="24"/>
        </w:rPr>
        <w:t xml:space="preserve"> </w:t>
      </w:r>
    </w:p>
    <w:p w14:paraId="36F79F6F" w14:textId="29E1E570" w:rsidR="005C61CB" w:rsidRDefault="00836532" w:rsidP="0032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836532">
        <w:rPr>
          <w:rFonts w:ascii="Arial" w:eastAsia="Times New Roman" w:hAnsi="Arial" w:cs="Arial"/>
          <w:noProof/>
          <w:sz w:val="18"/>
          <w:szCs w:val="18"/>
        </w:rPr>
        <w:t>Wdrażanie nowych form innowacji w przedsiębiorstwach</w:t>
      </w:r>
    </w:p>
    <w:p w14:paraId="72E8E176" w14:textId="695715CC" w:rsidR="00F005D5" w:rsidRDefault="00F005D5" w:rsidP="00F0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>Projekt będzie dążył do stworzenia przestrzeni służącej rozwoj</w:t>
      </w:r>
      <w:r w:rsidR="008D53AD">
        <w:rPr>
          <w:rFonts w:ascii="Arial" w:eastAsia="Times New Roman" w:hAnsi="Arial" w:cs="Arial"/>
          <w:noProof/>
          <w:sz w:val="18"/>
          <w:szCs w:val="18"/>
        </w:rPr>
        <w:t>owi</w:t>
      </w:r>
      <w:r>
        <w:rPr>
          <w:rFonts w:ascii="Arial" w:eastAsia="Times New Roman" w:hAnsi="Arial" w:cs="Arial"/>
          <w:noProof/>
          <w:sz w:val="18"/>
          <w:szCs w:val="18"/>
        </w:rPr>
        <w:t xml:space="preserve"> systemu wspierania innowacji na Mazowszu dedykowanego M</w:t>
      </w:r>
      <w:r w:rsidR="008D53AD">
        <w:rPr>
          <w:rFonts w:ascii="Arial" w:eastAsia="Times New Roman" w:hAnsi="Arial" w:cs="Arial"/>
          <w:noProof/>
          <w:sz w:val="18"/>
          <w:szCs w:val="18"/>
        </w:rPr>
        <w:t>Ś</w:t>
      </w:r>
      <w:r>
        <w:rPr>
          <w:rFonts w:ascii="Arial" w:eastAsia="Times New Roman" w:hAnsi="Arial" w:cs="Arial"/>
          <w:noProof/>
          <w:sz w:val="18"/>
          <w:szCs w:val="18"/>
        </w:rPr>
        <w:t xml:space="preserve">P  z udziałem </w:t>
      </w:r>
      <w:r w:rsidRPr="00B5151D">
        <w:rPr>
          <w:rFonts w:ascii="Arial" w:eastAsia="Times New Roman" w:hAnsi="Arial" w:cs="Arial"/>
          <w:noProof/>
          <w:sz w:val="18"/>
          <w:szCs w:val="18"/>
        </w:rPr>
        <w:t>Instytucj</w:t>
      </w:r>
      <w:r>
        <w:rPr>
          <w:rFonts w:ascii="Arial" w:eastAsia="Times New Roman" w:hAnsi="Arial" w:cs="Arial"/>
          <w:noProof/>
          <w:sz w:val="18"/>
          <w:szCs w:val="18"/>
        </w:rPr>
        <w:t>i</w:t>
      </w:r>
      <w:r w:rsidRPr="00B5151D">
        <w:rPr>
          <w:rFonts w:ascii="Arial" w:eastAsia="Times New Roman" w:hAnsi="Arial" w:cs="Arial"/>
          <w:noProof/>
          <w:sz w:val="18"/>
          <w:szCs w:val="18"/>
        </w:rPr>
        <w:t xml:space="preserve"> Otoczenia Biznesu</w:t>
      </w:r>
      <w:r>
        <w:rPr>
          <w:rFonts w:ascii="Arial" w:eastAsia="Times New Roman" w:hAnsi="Arial" w:cs="Arial"/>
          <w:noProof/>
          <w:sz w:val="18"/>
          <w:szCs w:val="18"/>
        </w:rPr>
        <w:t>. W tym celu zostanie opracowany</w:t>
      </w:r>
      <w:r w:rsidR="008D53AD">
        <w:rPr>
          <w:rFonts w:ascii="Arial" w:eastAsia="Times New Roman" w:hAnsi="Arial" w:cs="Arial"/>
          <w:noProof/>
          <w:sz w:val="18"/>
          <w:szCs w:val="18"/>
        </w:rPr>
        <w:t>,</w:t>
      </w:r>
      <w:r>
        <w:rPr>
          <w:rFonts w:ascii="Arial" w:eastAsia="Times New Roman" w:hAnsi="Arial" w:cs="Arial"/>
          <w:noProof/>
          <w:sz w:val="18"/>
          <w:szCs w:val="18"/>
        </w:rPr>
        <w:t xml:space="preserve"> na bazie modułów mogących występować łącznie i odzielnie</w:t>
      </w:r>
      <w:r w:rsidR="008D53AD">
        <w:rPr>
          <w:rFonts w:ascii="Arial" w:eastAsia="Times New Roman" w:hAnsi="Arial" w:cs="Arial"/>
          <w:noProof/>
          <w:sz w:val="18"/>
          <w:szCs w:val="18"/>
        </w:rPr>
        <w:t>,</w:t>
      </w:r>
      <w:r>
        <w:rPr>
          <w:rFonts w:ascii="Arial" w:eastAsia="Times New Roman" w:hAnsi="Arial" w:cs="Arial"/>
          <w:noProof/>
          <w:sz w:val="18"/>
          <w:szCs w:val="18"/>
        </w:rPr>
        <w:t xml:space="preserve"> obemujacych m.in. </w:t>
      </w:r>
      <w:r w:rsidRPr="00836532">
        <w:rPr>
          <w:rFonts w:ascii="Arial" w:eastAsia="Times New Roman" w:hAnsi="Arial" w:cs="Arial"/>
          <w:noProof/>
          <w:sz w:val="18"/>
          <w:szCs w:val="18"/>
        </w:rPr>
        <w:t>eksperckie wsparcie w rozpoczęciu działalności innowacyjnej i biznesowej do tworzenia innowacji</w:t>
      </w:r>
      <w:r w:rsidR="008D53AD">
        <w:rPr>
          <w:rFonts w:ascii="Arial" w:eastAsia="Times New Roman" w:hAnsi="Arial" w:cs="Arial"/>
          <w:noProof/>
          <w:sz w:val="18"/>
          <w:szCs w:val="18"/>
        </w:rPr>
        <w:t>,</w:t>
      </w:r>
      <w:r w:rsidRPr="00836532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>
        <w:rPr>
          <w:rFonts w:ascii="Arial" w:eastAsia="Times New Roman" w:hAnsi="Arial" w:cs="Arial"/>
          <w:noProof/>
          <w:sz w:val="18"/>
          <w:szCs w:val="18"/>
        </w:rPr>
        <w:t xml:space="preserve">działania nakierowane na </w:t>
      </w:r>
      <w:r w:rsidRPr="00836532">
        <w:rPr>
          <w:rFonts w:ascii="Arial" w:eastAsia="Times New Roman" w:hAnsi="Arial" w:cs="Arial"/>
          <w:noProof/>
          <w:sz w:val="18"/>
          <w:szCs w:val="18"/>
        </w:rPr>
        <w:t>podwyższenie poziomu zdolności aplikowania o środki w regionalnych i krajowych programach operacyjnych</w:t>
      </w:r>
      <w:r w:rsidR="008D53AD">
        <w:rPr>
          <w:rFonts w:ascii="Arial" w:eastAsia="Times New Roman" w:hAnsi="Arial" w:cs="Arial"/>
          <w:noProof/>
          <w:sz w:val="18"/>
          <w:szCs w:val="18"/>
        </w:rPr>
        <w:t>,</w:t>
      </w:r>
      <w:r w:rsidRPr="00836532">
        <w:rPr>
          <w:rFonts w:ascii="Arial" w:eastAsia="Times New Roman" w:hAnsi="Arial" w:cs="Arial"/>
          <w:noProof/>
          <w:sz w:val="18"/>
          <w:szCs w:val="18"/>
        </w:rPr>
        <w:t xml:space="preserve"> laboratorium pomysłu usług doradczych o charakterze proinnowacyjnym (nabór grantowy dla IOB/Partnerstw IOB)</w:t>
      </w:r>
      <w:r w:rsidR="008D53AD">
        <w:rPr>
          <w:rFonts w:ascii="Arial" w:eastAsia="Times New Roman" w:hAnsi="Arial" w:cs="Arial"/>
          <w:noProof/>
          <w:sz w:val="18"/>
          <w:szCs w:val="18"/>
        </w:rPr>
        <w:t>,</w:t>
      </w:r>
      <w:r w:rsidRPr="00836532">
        <w:rPr>
          <w:rFonts w:ascii="Arial" w:eastAsia="Times New Roman" w:hAnsi="Arial" w:cs="Arial"/>
          <w:noProof/>
          <w:sz w:val="18"/>
          <w:szCs w:val="18"/>
        </w:rPr>
        <w:t xml:space="preserve"> szeroko zakrojone działania informacyjne nakierowane na budowanie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B5151D">
        <w:rPr>
          <w:rFonts w:ascii="Arial" w:eastAsia="Times New Roman" w:hAnsi="Arial" w:cs="Arial"/>
          <w:noProof/>
          <w:sz w:val="18"/>
          <w:szCs w:val="18"/>
        </w:rPr>
        <w:t>świadomości MŚP w zakresie dostępnych usług doradczych i innowacyjnych oferowanych przez IOB na Mazowszu</w:t>
      </w:r>
      <w:r>
        <w:rPr>
          <w:rFonts w:ascii="Arial" w:eastAsia="Times New Roman" w:hAnsi="Arial" w:cs="Arial"/>
          <w:noProof/>
          <w:sz w:val="18"/>
          <w:szCs w:val="18"/>
        </w:rPr>
        <w:t xml:space="preserve"> oraz nakierowane na</w:t>
      </w:r>
      <w:r w:rsidRPr="00B5151D">
        <w:rPr>
          <w:rFonts w:ascii="Arial" w:eastAsia="Times New Roman" w:hAnsi="Arial" w:cs="Arial"/>
          <w:noProof/>
          <w:sz w:val="18"/>
          <w:szCs w:val="18"/>
        </w:rPr>
        <w:t xml:space="preserve"> budowanie kultury innowacyjnej i świadomości nieuchronności procesu innowacyjnego</w:t>
      </w:r>
      <w:r>
        <w:rPr>
          <w:rFonts w:ascii="Arial" w:eastAsia="Times New Roman" w:hAnsi="Arial" w:cs="Arial"/>
          <w:noProof/>
          <w:sz w:val="18"/>
          <w:szCs w:val="18"/>
        </w:rPr>
        <w:t>.</w:t>
      </w:r>
    </w:p>
    <w:p w14:paraId="568F4351" w14:textId="77777777" w:rsidR="00836532" w:rsidRDefault="00836532" w:rsidP="0032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836532">
        <w:rPr>
          <w:rFonts w:ascii="Arial" w:eastAsia="Times New Roman" w:hAnsi="Arial" w:cs="Arial"/>
          <w:noProof/>
          <w:sz w:val="18"/>
          <w:szCs w:val="18"/>
        </w:rPr>
        <w:t xml:space="preserve">Kompleksowe programy akceleracyjne w subregionach </w:t>
      </w:r>
    </w:p>
    <w:p w14:paraId="1FD19C0D" w14:textId="3CC271CB" w:rsidR="00836532" w:rsidRDefault="00836532" w:rsidP="0032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 xml:space="preserve">Celem projektu </w:t>
      </w:r>
      <w:r w:rsidR="00302EF5">
        <w:rPr>
          <w:rFonts w:ascii="Arial" w:eastAsia="Times New Roman" w:hAnsi="Arial" w:cs="Arial"/>
          <w:noProof/>
          <w:sz w:val="18"/>
          <w:szCs w:val="18"/>
        </w:rPr>
        <w:t xml:space="preserve">będzie </w:t>
      </w:r>
      <w:r w:rsidRPr="00836532">
        <w:rPr>
          <w:rFonts w:ascii="Arial" w:eastAsia="Times New Roman" w:hAnsi="Arial" w:cs="Arial"/>
          <w:noProof/>
          <w:sz w:val="18"/>
          <w:szCs w:val="18"/>
        </w:rPr>
        <w:t xml:space="preserve">wspieranie akceleracji działalności innowacyjnej MŚP. Działania akceleracyjne przeprowadzone zostaną przez operatorów wyłonionych w procedurze konkursowej, którzy przeprowadzą kompleksowy proces akceleracji (preakcelerację, akcelerację i postakceleracje), do którego zostaną zrekrutowane MŚP, w szczególności mikroprzedsiębiorstwa z regionu Mazowieckiego regionalnego. Do współpracy zaangażowane zostaną jst, które znają specyfikę swojego obszaru, co pozwoli na realne wsparcie służące rozwojowi podregionów, gdzie występują dysproporcje w dostępie do wiedzy i możliwości rozwojowych oraz nauki </w:t>
      </w:r>
      <w:r w:rsidRPr="00836532">
        <w:rPr>
          <w:rFonts w:ascii="Arial" w:eastAsia="Times New Roman" w:hAnsi="Arial" w:cs="Arial"/>
          <w:noProof/>
          <w:sz w:val="18"/>
          <w:szCs w:val="18"/>
        </w:rPr>
        <w:lastRenderedPageBreak/>
        <w:t>względem regionu Warszawskiego stołecznego. W ramach projektu realizowane będzie podnoszenie kompetencji pracowników jst.</w:t>
      </w:r>
    </w:p>
    <w:p w14:paraId="78F461DB" w14:textId="77777777" w:rsidR="00302EF5" w:rsidRDefault="00836532" w:rsidP="0032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836532">
        <w:rPr>
          <w:rFonts w:ascii="Arial" w:eastAsia="Times New Roman" w:hAnsi="Arial" w:cs="Arial"/>
          <w:noProof/>
          <w:sz w:val="18"/>
          <w:szCs w:val="18"/>
        </w:rPr>
        <w:t xml:space="preserve">Promocja gospodarki regionalnej </w:t>
      </w:r>
    </w:p>
    <w:p w14:paraId="3F64F6B0" w14:textId="3FBCD509" w:rsidR="00836532" w:rsidRPr="00836532" w:rsidRDefault="00302EF5" w:rsidP="00324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>Celem projektu będzie</w:t>
      </w:r>
      <w:r w:rsidR="00836532" w:rsidRPr="00836532">
        <w:rPr>
          <w:rFonts w:ascii="Arial" w:eastAsia="Times New Roman" w:hAnsi="Arial" w:cs="Arial"/>
          <w:noProof/>
          <w:sz w:val="18"/>
          <w:szCs w:val="18"/>
        </w:rPr>
        <w:t xml:space="preserve"> promocj</w:t>
      </w:r>
      <w:r>
        <w:rPr>
          <w:rFonts w:ascii="Arial" w:eastAsia="Times New Roman" w:hAnsi="Arial" w:cs="Arial"/>
          <w:noProof/>
          <w:sz w:val="18"/>
          <w:szCs w:val="18"/>
        </w:rPr>
        <w:t>a</w:t>
      </w:r>
      <w:r w:rsidR="00836532" w:rsidRPr="00836532">
        <w:rPr>
          <w:rFonts w:ascii="Arial" w:eastAsia="Times New Roman" w:hAnsi="Arial" w:cs="Arial"/>
          <w:noProof/>
          <w:sz w:val="18"/>
          <w:szCs w:val="18"/>
        </w:rPr>
        <w:t xml:space="preserve"> gospodarki Mazowsza w oparciu o wiodące branże w województwie mazowieckim wpisujące się w RIS. Przeprowadzona zostanie analiza, która wskaże branże w województwie mazowieckim posiadające największy potencjał do internacjonalizacji oraz wypromowania mazowieckiej gospodarki, z udziałem przedsiębiorców z obszaru województwa. Przygotowane zostaną programy promocji dla poszczególnych branż, które wskażą docelowe rynki oraz adekwatne narzędzia promocji, takie jak targi, misje gospodarcze, kampanie promocyjne w mediach branżowych na docelowych rynkach.</w:t>
      </w:r>
    </w:p>
    <w:p w14:paraId="54AC278F" w14:textId="77777777" w:rsidR="006B72A4" w:rsidRDefault="006B72A4">
      <w:pPr>
        <w:spacing w:before="0" w:after="200" w:line="276" w:lineRule="auto"/>
        <w:jc w:val="left"/>
        <w:rPr>
          <w:rFonts w:eastAsia="Times New Roman"/>
          <w:b/>
          <w:noProof/>
        </w:rPr>
      </w:pPr>
    </w:p>
    <w:p w14:paraId="6B7688AA" w14:textId="77777777" w:rsidR="006B72A4" w:rsidRDefault="006B72A4">
      <w:pPr>
        <w:pStyle w:val="Akapitzlist"/>
        <w:ind w:left="778"/>
        <w:jc w:val="both"/>
        <w:rPr>
          <w:rFonts w:ascii="Times New Roman" w:eastAsia="Times New Roman" w:hAnsi="Times New Roman" w:cs="Times New Roman"/>
          <w:noProof/>
        </w:rPr>
      </w:pPr>
    </w:p>
    <w:sectPr w:rsidR="006B72A4" w:rsidSect="005C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F89AE" w14:textId="77777777" w:rsidR="004066A0" w:rsidRDefault="004066A0">
      <w:pPr>
        <w:spacing w:before="0" w:after="0"/>
      </w:pPr>
      <w:r>
        <w:separator/>
      </w:r>
    </w:p>
  </w:endnote>
  <w:endnote w:type="continuationSeparator" w:id="0">
    <w:p w14:paraId="52387EF3" w14:textId="77777777" w:rsidR="004066A0" w:rsidRDefault="004066A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F5551" w14:textId="77777777" w:rsidR="00485432" w:rsidRDefault="004854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A2C02D" w14:textId="41A00F15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5F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3B32862" w14:textId="77777777" w:rsidR="00485432" w:rsidRDefault="00485432">
    <w:pPr>
      <w:pStyle w:val="Stopka"/>
      <w:rPr>
        <w:rFonts w:ascii="Arial" w:hAnsi="Arial" w:cs="Arial"/>
        <w:b/>
        <w:sz w:val="4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61E078" w14:textId="77777777" w:rsidR="00485432" w:rsidRDefault="0048543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70ED1B35" w14:textId="77777777" w:rsidR="00485432" w:rsidRDefault="00485432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D9394" w14:textId="77777777" w:rsidR="004066A0" w:rsidRDefault="004066A0">
      <w:pPr>
        <w:spacing w:before="0" w:after="0"/>
      </w:pPr>
      <w:r>
        <w:separator/>
      </w:r>
    </w:p>
  </w:footnote>
  <w:footnote w:type="continuationSeparator" w:id="0">
    <w:p w14:paraId="2E4B50D7" w14:textId="77777777" w:rsidR="004066A0" w:rsidRDefault="004066A0">
      <w:pPr>
        <w:spacing w:before="0" w:after="0"/>
      </w:pPr>
      <w:r>
        <w:continuationSeparator/>
      </w:r>
    </w:p>
  </w:footnote>
  <w:footnote w:id="1">
    <w:p w14:paraId="18B557CD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ppkt (vii) rozporządzenia EFS+.</w:t>
      </w:r>
    </w:p>
  </w:footnote>
  <w:footnote w:id="2">
    <w:p w14:paraId="7FF6242B" w14:textId="77777777" w:rsidR="00485432" w:rsidRDefault="004854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EC3E7" w14:textId="77777777" w:rsidR="00485432" w:rsidRDefault="004854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3E304" w14:textId="77777777" w:rsidR="00485432" w:rsidRDefault="004854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45451" w14:textId="77777777" w:rsidR="00485432" w:rsidRDefault="00485432">
    <w:pPr>
      <w:pStyle w:val="HeaderLandscap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702180A"/>
    <w:multiLevelType w:val="hybridMultilevel"/>
    <w:tmpl w:val="D7427F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C5AFF"/>
    <w:multiLevelType w:val="hybridMultilevel"/>
    <w:tmpl w:val="5B4CF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F3"/>
    <w:multiLevelType w:val="hybridMultilevel"/>
    <w:tmpl w:val="6664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703C5"/>
    <w:multiLevelType w:val="hybridMultilevel"/>
    <w:tmpl w:val="74FC7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B8873ED"/>
    <w:multiLevelType w:val="hybridMultilevel"/>
    <w:tmpl w:val="56CEA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97CB5"/>
    <w:multiLevelType w:val="hybridMultilevel"/>
    <w:tmpl w:val="E770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2D07B0"/>
    <w:multiLevelType w:val="hybridMultilevel"/>
    <w:tmpl w:val="42CE4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7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8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9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0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D732F"/>
    <w:multiLevelType w:val="hybridMultilevel"/>
    <w:tmpl w:val="D068CE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5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7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32" w15:restartNumberingAfterBreak="0">
    <w:nsid w:val="57145BB7"/>
    <w:multiLevelType w:val="hybridMultilevel"/>
    <w:tmpl w:val="928A6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D444D14"/>
    <w:multiLevelType w:val="hybridMultilevel"/>
    <w:tmpl w:val="7D6E4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9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40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2" w15:restartNumberingAfterBreak="0">
    <w:nsid w:val="6D62196F"/>
    <w:multiLevelType w:val="hybridMultilevel"/>
    <w:tmpl w:val="BEE27232"/>
    <w:lvl w:ilvl="0" w:tplc="6D3034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B34740"/>
    <w:multiLevelType w:val="hybridMultilevel"/>
    <w:tmpl w:val="568A53A0"/>
    <w:lvl w:ilvl="0" w:tplc="6D303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45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92FFB"/>
    <w:multiLevelType w:val="hybridMultilevel"/>
    <w:tmpl w:val="957C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8" w15:restartNumberingAfterBreak="0">
    <w:nsid w:val="7D197570"/>
    <w:multiLevelType w:val="hybridMultilevel"/>
    <w:tmpl w:val="21AC0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9"/>
  </w:num>
  <w:num w:numId="3">
    <w:abstractNumId w:val="4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8"/>
  </w:num>
  <w:num w:numId="12">
    <w:abstractNumId w:val="40"/>
  </w:num>
  <w:num w:numId="13">
    <w:abstractNumId w:val="39"/>
  </w:num>
  <w:num w:numId="14">
    <w:abstractNumId w:val="44"/>
  </w:num>
  <w:num w:numId="15">
    <w:abstractNumId w:val="17"/>
  </w:num>
  <w:num w:numId="16">
    <w:abstractNumId w:val="23"/>
  </w:num>
  <w:num w:numId="17">
    <w:abstractNumId w:val="27"/>
  </w:num>
  <w:num w:numId="18">
    <w:abstractNumId w:val="25"/>
  </w:num>
  <w:num w:numId="19">
    <w:abstractNumId w:val="6"/>
  </w:num>
  <w:num w:numId="20">
    <w:abstractNumId w:val="28"/>
  </w:num>
  <w:num w:numId="21">
    <w:abstractNumId w:val="10"/>
  </w:num>
  <w:num w:numId="22">
    <w:abstractNumId w:val="26"/>
    <w:lvlOverride w:ilvl="0">
      <w:startOverride w:val="1"/>
    </w:lvlOverride>
  </w:num>
  <w:num w:numId="23">
    <w:abstractNumId w:val="35"/>
    <w:lvlOverride w:ilvl="0">
      <w:startOverride w:val="1"/>
    </w:lvlOverride>
  </w:num>
  <w:num w:numId="24">
    <w:abstractNumId w:val="22"/>
  </w:num>
  <w:num w:numId="25">
    <w:abstractNumId w:val="41"/>
  </w:num>
  <w:num w:numId="26">
    <w:abstractNumId w:val="19"/>
  </w:num>
  <w:num w:numId="27">
    <w:abstractNumId w:val="24"/>
  </w:num>
  <w:num w:numId="28">
    <w:abstractNumId w:val="33"/>
  </w:num>
  <w:num w:numId="29">
    <w:abstractNumId w:val="34"/>
  </w:num>
  <w:num w:numId="30">
    <w:abstractNumId w:val="18"/>
  </w:num>
  <w:num w:numId="31">
    <w:abstractNumId w:val="31"/>
  </w:num>
  <w:num w:numId="32">
    <w:abstractNumId w:val="47"/>
  </w:num>
  <w:num w:numId="33">
    <w:abstractNumId w:val="21"/>
  </w:num>
  <w:num w:numId="34">
    <w:abstractNumId w:val="30"/>
  </w:num>
  <w:num w:numId="35">
    <w:abstractNumId w:val="20"/>
  </w:num>
  <w:num w:numId="36">
    <w:abstractNumId w:val="37"/>
  </w:num>
  <w:num w:numId="37">
    <w:abstractNumId w:val="46"/>
  </w:num>
  <w:num w:numId="38">
    <w:abstractNumId w:val="9"/>
  </w:num>
  <w:num w:numId="39">
    <w:abstractNumId w:val="32"/>
  </w:num>
  <w:num w:numId="40">
    <w:abstractNumId w:val="13"/>
  </w:num>
  <w:num w:numId="41">
    <w:abstractNumId w:val="15"/>
  </w:num>
  <w:num w:numId="42">
    <w:abstractNumId w:val="48"/>
  </w:num>
  <w:num w:numId="43">
    <w:abstractNumId w:val="14"/>
  </w:num>
  <w:num w:numId="44">
    <w:abstractNumId w:val="43"/>
  </w:num>
  <w:num w:numId="45">
    <w:abstractNumId w:val="36"/>
  </w:num>
  <w:num w:numId="46">
    <w:abstractNumId w:val="7"/>
  </w:num>
  <w:num w:numId="47">
    <w:abstractNumId w:val="11"/>
  </w:num>
  <w:num w:numId="48">
    <w:abstractNumId w:val="8"/>
  </w:num>
  <w:num w:numId="49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07C3A"/>
    <w:rsid w:val="000151F5"/>
    <w:rsid w:val="00020989"/>
    <w:rsid w:val="000245DE"/>
    <w:rsid w:val="00030E6C"/>
    <w:rsid w:val="00036631"/>
    <w:rsid w:val="00040A01"/>
    <w:rsid w:val="00063861"/>
    <w:rsid w:val="0006510B"/>
    <w:rsid w:val="00067B9F"/>
    <w:rsid w:val="000762E1"/>
    <w:rsid w:val="00081FBF"/>
    <w:rsid w:val="00093453"/>
    <w:rsid w:val="000A616B"/>
    <w:rsid w:val="000D61E6"/>
    <w:rsid w:val="000E3827"/>
    <w:rsid w:val="000E7BA4"/>
    <w:rsid w:val="000F4535"/>
    <w:rsid w:val="00103BD1"/>
    <w:rsid w:val="00104071"/>
    <w:rsid w:val="00104A12"/>
    <w:rsid w:val="00105187"/>
    <w:rsid w:val="0010737C"/>
    <w:rsid w:val="001075D1"/>
    <w:rsid w:val="00110B2A"/>
    <w:rsid w:val="00112429"/>
    <w:rsid w:val="00114F92"/>
    <w:rsid w:val="00124851"/>
    <w:rsid w:val="00137A6D"/>
    <w:rsid w:val="00144434"/>
    <w:rsid w:val="00164B4D"/>
    <w:rsid w:val="0016536D"/>
    <w:rsid w:val="001771DB"/>
    <w:rsid w:val="001771E6"/>
    <w:rsid w:val="00183432"/>
    <w:rsid w:val="001A15A2"/>
    <w:rsid w:val="001B1C0E"/>
    <w:rsid w:val="001B2458"/>
    <w:rsid w:val="001B5177"/>
    <w:rsid w:val="001D79A8"/>
    <w:rsid w:val="001E25E4"/>
    <w:rsid w:val="0020576B"/>
    <w:rsid w:val="00205CB1"/>
    <w:rsid w:val="00212B40"/>
    <w:rsid w:val="002145C8"/>
    <w:rsid w:val="00215053"/>
    <w:rsid w:val="00230BBB"/>
    <w:rsid w:val="00233211"/>
    <w:rsid w:val="00234F3A"/>
    <w:rsid w:val="00235853"/>
    <w:rsid w:val="00236CBA"/>
    <w:rsid w:val="00250CB8"/>
    <w:rsid w:val="00257F2C"/>
    <w:rsid w:val="00263759"/>
    <w:rsid w:val="00263DEE"/>
    <w:rsid w:val="00265442"/>
    <w:rsid w:val="002660B1"/>
    <w:rsid w:val="00270DA0"/>
    <w:rsid w:val="00275D46"/>
    <w:rsid w:val="00291D44"/>
    <w:rsid w:val="002A119A"/>
    <w:rsid w:val="002B088E"/>
    <w:rsid w:val="002B2887"/>
    <w:rsid w:val="002B29D6"/>
    <w:rsid w:val="002B749B"/>
    <w:rsid w:val="002C431F"/>
    <w:rsid w:val="002E09AA"/>
    <w:rsid w:val="002E4DA1"/>
    <w:rsid w:val="002E5E79"/>
    <w:rsid w:val="002F150E"/>
    <w:rsid w:val="002F20B1"/>
    <w:rsid w:val="003012C5"/>
    <w:rsid w:val="00301DA7"/>
    <w:rsid w:val="00302CB7"/>
    <w:rsid w:val="00302EF5"/>
    <w:rsid w:val="00305AEE"/>
    <w:rsid w:val="0030787A"/>
    <w:rsid w:val="00323283"/>
    <w:rsid w:val="00324A48"/>
    <w:rsid w:val="00341F81"/>
    <w:rsid w:val="00343167"/>
    <w:rsid w:val="00356C12"/>
    <w:rsid w:val="003607B4"/>
    <w:rsid w:val="0036219F"/>
    <w:rsid w:val="0036353D"/>
    <w:rsid w:val="00364E48"/>
    <w:rsid w:val="0037085A"/>
    <w:rsid w:val="00375AC0"/>
    <w:rsid w:val="0038632C"/>
    <w:rsid w:val="003A657F"/>
    <w:rsid w:val="003A741B"/>
    <w:rsid w:val="003A7723"/>
    <w:rsid w:val="003B1883"/>
    <w:rsid w:val="003C209E"/>
    <w:rsid w:val="003C28F8"/>
    <w:rsid w:val="003C4410"/>
    <w:rsid w:val="003D6BE8"/>
    <w:rsid w:val="003E3D64"/>
    <w:rsid w:val="003E46E8"/>
    <w:rsid w:val="003E5860"/>
    <w:rsid w:val="003F60BF"/>
    <w:rsid w:val="004039CC"/>
    <w:rsid w:val="00403F13"/>
    <w:rsid w:val="004066A0"/>
    <w:rsid w:val="00406AB5"/>
    <w:rsid w:val="00416CDD"/>
    <w:rsid w:val="00417DE8"/>
    <w:rsid w:val="00421A44"/>
    <w:rsid w:val="0042375E"/>
    <w:rsid w:val="0043453C"/>
    <w:rsid w:val="004368C8"/>
    <w:rsid w:val="0044296B"/>
    <w:rsid w:val="0044413F"/>
    <w:rsid w:val="00444D83"/>
    <w:rsid w:val="004641EA"/>
    <w:rsid w:val="004739C7"/>
    <w:rsid w:val="004747F2"/>
    <w:rsid w:val="0047715A"/>
    <w:rsid w:val="00477621"/>
    <w:rsid w:val="00477725"/>
    <w:rsid w:val="00485432"/>
    <w:rsid w:val="004854F7"/>
    <w:rsid w:val="004931F3"/>
    <w:rsid w:val="004938C4"/>
    <w:rsid w:val="00494B8B"/>
    <w:rsid w:val="00495B20"/>
    <w:rsid w:val="004B03B7"/>
    <w:rsid w:val="004B535B"/>
    <w:rsid w:val="004C2FFF"/>
    <w:rsid w:val="004C523E"/>
    <w:rsid w:val="004D09A9"/>
    <w:rsid w:val="004D0D28"/>
    <w:rsid w:val="004E15B3"/>
    <w:rsid w:val="004E2145"/>
    <w:rsid w:val="004E5FBD"/>
    <w:rsid w:val="004E648A"/>
    <w:rsid w:val="004F0B52"/>
    <w:rsid w:val="004F3E2E"/>
    <w:rsid w:val="004F5053"/>
    <w:rsid w:val="004F7990"/>
    <w:rsid w:val="005027C1"/>
    <w:rsid w:val="005100A3"/>
    <w:rsid w:val="005140A5"/>
    <w:rsid w:val="005304E7"/>
    <w:rsid w:val="0053350F"/>
    <w:rsid w:val="00537C59"/>
    <w:rsid w:val="00545FEE"/>
    <w:rsid w:val="00552CBE"/>
    <w:rsid w:val="005545D0"/>
    <w:rsid w:val="0056129B"/>
    <w:rsid w:val="0056556C"/>
    <w:rsid w:val="00570BE2"/>
    <w:rsid w:val="00585522"/>
    <w:rsid w:val="005923B2"/>
    <w:rsid w:val="005A4DB1"/>
    <w:rsid w:val="005A6A02"/>
    <w:rsid w:val="005B73BA"/>
    <w:rsid w:val="005C36B5"/>
    <w:rsid w:val="005C61CB"/>
    <w:rsid w:val="005D2172"/>
    <w:rsid w:val="005D4D76"/>
    <w:rsid w:val="005F151F"/>
    <w:rsid w:val="005F55E3"/>
    <w:rsid w:val="00600016"/>
    <w:rsid w:val="00602F37"/>
    <w:rsid w:val="00625A42"/>
    <w:rsid w:val="00626AAC"/>
    <w:rsid w:val="00631543"/>
    <w:rsid w:val="006376E4"/>
    <w:rsid w:val="00652337"/>
    <w:rsid w:val="00652392"/>
    <w:rsid w:val="00654487"/>
    <w:rsid w:val="0066322E"/>
    <w:rsid w:val="0066527D"/>
    <w:rsid w:val="006671A1"/>
    <w:rsid w:val="00682752"/>
    <w:rsid w:val="00685DD2"/>
    <w:rsid w:val="0069770D"/>
    <w:rsid w:val="006A12C7"/>
    <w:rsid w:val="006B271D"/>
    <w:rsid w:val="006B4565"/>
    <w:rsid w:val="006B6A6E"/>
    <w:rsid w:val="006B72A4"/>
    <w:rsid w:val="006C0EBB"/>
    <w:rsid w:val="006C3085"/>
    <w:rsid w:val="006D1875"/>
    <w:rsid w:val="006E5E08"/>
    <w:rsid w:val="006E6BAA"/>
    <w:rsid w:val="006E7B3E"/>
    <w:rsid w:val="006F120F"/>
    <w:rsid w:val="00706E59"/>
    <w:rsid w:val="0071248B"/>
    <w:rsid w:val="00713A64"/>
    <w:rsid w:val="0071419F"/>
    <w:rsid w:val="0071567D"/>
    <w:rsid w:val="00717799"/>
    <w:rsid w:val="007227FC"/>
    <w:rsid w:val="00723DF6"/>
    <w:rsid w:val="00726E7F"/>
    <w:rsid w:val="00727AF6"/>
    <w:rsid w:val="007320E9"/>
    <w:rsid w:val="00732FEA"/>
    <w:rsid w:val="0075710F"/>
    <w:rsid w:val="00757A48"/>
    <w:rsid w:val="00767210"/>
    <w:rsid w:val="007712D6"/>
    <w:rsid w:val="00774650"/>
    <w:rsid w:val="007807A3"/>
    <w:rsid w:val="00797770"/>
    <w:rsid w:val="00797EB4"/>
    <w:rsid w:val="007A08DF"/>
    <w:rsid w:val="007A3398"/>
    <w:rsid w:val="007A6804"/>
    <w:rsid w:val="007A760E"/>
    <w:rsid w:val="007D67A9"/>
    <w:rsid w:val="007F093C"/>
    <w:rsid w:val="007F217A"/>
    <w:rsid w:val="007F2BBB"/>
    <w:rsid w:val="0080191E"/>
    <w:rsid w:val="008042CB"/>
    <w:rsid w:val="0081492D"/>
    <w:rsid w:val="008247CC"/>
    <w:rsid w:val="00826AB6"/>
    <w:rsid w:val="00826FF8"/>
    <w:rsid w:val="00836532"/>
    <w:rsid w:val="00836F4E"/>
    <w:rsid w:val="0083728D"/>
    <w:rsid w:val="008412F0"/>
    <w:rsid w:val="0085042C"/>
    <w:rsid w:val="008512BB"/>
    <w:rsid w:val="00856637"/>
    <w:rsid w:val="00865875"/>
    <w:rsid w:val="00870997"/>
    <w:rsid w:val="00886AF6"/>
    <w:rsid w:val="00886E8A"/>
    <w:rsid w:val="008A0C81"/>
    <w:rsid w:val="008B5414"/>
    <w:rsid w:val="008B6234"/>
    <w:rsid w:val="008C7660"/>
    <w:rsid w:val="008D53AD"/>
    <w:rsid w:val="008E4645"/>
    <w:rsid w:val="008F2324"/>
    <w:rsid w:val="00904D8F"/>
    <w:rsid w:val="00912318"/>
    <w:rsid w:val="00913EB7"/>
    <w:rsid w:val="00921C0B"/>
    <w:rsid w:val="00922C1A"/>
    <w:rsid w:val="0093185A"/>
    <w:rsid w:val="00936BCA"/>
    <w:rsid w:val="00942B7A"/>
    <w:rsid w:val="00950582"/>
    <w:rsid w:val="00955301"/>
    <w:rsid w:val="009560F8"/>
    <w:rsid w:val="00957703"/>
    <w:rsid w:val="0096180F"/>
    <w:rsid w:val="009664C8"/>
    <w:rsid w:val="009670E0"/>
    <w:rsid w:val="009709A2"/>
    <w:rsid w:val="0097297B"/>
    <w:rsid w:val="009770AE"/>
    <w:rsid w:val="009914DC"/>
    <w:rsid w:val="00996A87"/>
    <w:rsid w:val="009B04BE"/>
    <w:rsid w:val="009B26CF"/>
    <w:rsid w:val="009B4D63"/>
    <w:rsid w:val="009C225A"/>
    <w:rsid w:val="009C2EB6"/>
    <w:rsid w:val="009C6812"/>
    <w:rsid w:val="009D2CD5"/>
    <w:rsid w:val="009F200B"/>
    <w:rsid w:val="009F2145"/>
    <w:rsid w:val="009F6B34"/>
    <w:rsid w:val="00A07DEC"/>
    <w:rsid w:val="00A10892"/>
    <w:rsid w:val="00A109AB"/>
    <w:rsid w:val="00A11222"/>
    <w:rsid w:val="00A26631"/>
    <w:rsid w:val="00A301A5"/>
    <w:rsid w:val="00A35D82"/>
    <w:rsid w:val="00A412C2"/>
    <w:rsid w:val="00A415F2"/>
    <w:rsid w:val="00A505C6"/>
    <w:rsid w:val="00A55602"/>
    <w:rsid w:val="00A63D23"/>
    <w:rsid w:val="00A63F48"/>
    <w:rsid w:val="00A7032C"/>
    <w:rsid w:val="00A7792E"/>
    <w:rsid w:val="00A80B9A"/>
    <w:rsid w:val="00A81F6B"/>
    <w:rsid w:val="00A820CE"/>
    <w:rsid w:val="00A83656"/>
    <w:rsid w:val="00A93F6B"/>
    <w:rsid w:val="00AA307E"/>
    <w:rsid w:val="00AB2142"/>
    <w:rsid w:val="00AB4FA9"/>
    <w:rsid w:val="00AB77B1"/>
    <w:rsid w:val="00AC7CA7"/>
    <w:rsid w:val="00AD4522"/>
    <w:rsid w:val="00AE0F89"/>
    <w:rsid w:val="00AE1E6F"/>
    <w:rsid w:val="00AE1F03"/>
    <w:rsid w:val="00AE72DD"/>
    <w:rsid w:val="00AF351C"/>
    <w:rsid w:val="00AF39B1"/>
    <w:rsid w:val="00AF7BAE"/>
    <w:rsid w:val="00B01D4F"/>
    <w:rsid w:val="00B06D06"/>
    <w:rsid w:val="00B0772B"/>
    <w:rsid w:val="00B111C4"/>
    <w:rsid w:val="00B167E6"/>
    <w:rsid w:val="00B177CF"/>
    <w:rsid w:val="00B21913"/>
    <w:rsid w:val="00B301F5"/>
    <w:rsid w:val="00B3321D"/>
    <w:rsid w:val="00B35B56"/>
    <w:rsid w:val="00B36606"/>
    <w:rsid w:val="00B415B0"/>
    <w:rsid w:val="00B43DFD"/>
    <w:rsid w:val="00B54170"/>
    <w:rsid w:val="00B61066"/>
    <w:rsid w:val="00B6314E"/>
    <w:rsid w:val="00B73279"/>
    <w:rsid w:val="00B749EE"/>
    <w:rsid w:val="00B76FE0"/>
    <w:rsid w:val="00B83328"/>
    <w:rsid w:val="00B83BC5"/>
    <w:rsid w:val="00B869EB"/>
    <w:rsid w:val="00B96794"/>
    <w:rsid w:val="00BA1D1A"/>
    <w:rsid w:val="00BA48A3"/>
    <w:rsid w:val="00BB44FB"/>
    <w:rsid w:val="00BC0CC4"/>
    <w:rsid w:val="00BC378F"/>
    <w:rsid w:val="00BC78D7"/>
    <w:rsid w:val="00BC7CBE"/>
    <w:rsid w:val="00BD4C2E"/>
    <w:rsid w:val="00BD6415"/>
    <w:rsid w:val="00BE5B89"/>
    <w:rsid w:val="00BF0A8A"/>
    <w:rsid w:val="00C07609"/>
    <w:rsid w:val="00C114AF"/>
    <w:rsid w:val="00C14437"/>
    <w:rsid w:val="00C20EF8"/>
    <w:rsid w:val="00C34569"/>
    <w:rsid w:val="00C36F32"/>
    <w:rsid w:val="00C37720"/>
    <w:rsid w:val="00C45C9A"/>
    <w:rsid w:val="00C61218"/>
    <w:rsid w:val="00C64619"/>
    <w:rsid w:val="00C64DE9"/>
    <w:rsid w:val="00C746BF"/>
    <w:rsid w:val="00C86E26"/>
    <w:rsid w:val="00C9090E"/>
    <w:rsid w:val="00C9402F"/>
    <w:rsid w:val="00C94F68"/>
    <w:rsid w:val="00C967FD"/>
    <w:rsid w:val="00CA1EDC"/>
    <w:rsid w:val="00CA2F72"/>
    <w:rsid w:val="00CA7EA2"/>
    <w:rsid w:val="00CB009B"/>
    <w:rsid w:val="00CB2338"/>
    <w:rsid w:val="00CC10C7"/>
    <w:rsid w:val="00CC4A22"/>
    <w:rsid w:val="00CD6105"/>
    <w:rsid w:val="00CE7BA2"/>
    <w:rsid w:val="00CF7738"/>
    <w:rsid w:val="00D05006"/>
    <w:rsid w:val="00D0612D"/>
    <w:rsid w:val="00D142DE"/>
    <w:rsid w:val="00D158B8"/>
    <w:rsid w:val="00D218E0"/>
    <w:rsid w:val="00D51990"/>
    <w:rsid w:val="00D54642"/>
    <w:rsid w:val="00D550E9"/>
    <w:rsid w:val="00D564F4"/>
    <w:rsid w:val="00D7349F"/>
    <w:rsid w:val="00D80293"/>
    <w:rsid w:val="00D814BC"/>
    <w:rsid w:val="00D83067"/>
    <w:rsid w:val="00D86908"/>
    <w:rsid w:val="00D90392"/>
    <w:rsid w:val="00D90892"/>
    <w:rsid w:val="00D94CD2"/>
    <w:rsid w:val="00D95C1F"/>
    <w:rsid w:val="00DA14CB"/>
    <w:rsid w:val="00DA2410"/>
    <w:rsid w:val="00DB5AC1"/>
    <w:rsid w:val="00DC325A"/>
    <w:rsid w:val="00DC77B1"/>
    <w:rsid w:val="00DD2DF1"/>
    <w:rsid w:val="00DE0E2E"/>
    <w:rsid w:val="00DE7DA9"/>
    <w:rsid w:val="00DF4895"/>
    <w:rsid w:val="00DF4C97"/>
    <w:rsid w:val="00DF6A2A"/>
    <w:rsid w:val="00E026A3"/>
    <w:rsid w:val="00E05CF6"/>
    <w:rsid w:val="00E17945"/>
    <w:rsid w:val="00E3309A"/>
    <w:rsid w:val="00E41096"/>
    <w:rsid w:val="00E429BC"/>
    <w:rsid w:val="00E45645"/>
    <w:rsid w:val="00E52D36"/>
    <w:rsid w:val="00E53F0A"/>
    <w:rsid w:val="00E62A77"/>
    <w:rsid w:val="00E664C8"/>
    <w:rsid w:val="00E7400F"/>
    <w:rsid w:val="00E8490F"/>
    <w:rsid w:val="00E87DC7"/>
    <w:rsid w:val="00E905C8"/>
    <w:rsid w:val="00E933BA"/>
    <w:rsid w:val="00E93DAC"/>
    <w:rsid w:val="00EA0C06"/>
    <w:rsid w:val="00EA11BB"/>
    <w:rsid w:val="00EA1444"/>
    <w:rsid w:val="00EA2D74"/>
    <w:rsid w:val="00EA5CFF"/>
    <w:rsid w:val="00EB0EF3"/>
    <w:rsid w:val="00EB5463"/>
    <w:rsid w:val="00EC4E06"/>
    <w:rsid w:val="00ED655C"/>
    <w:rsid w:val="00EE3996"/>
    <w:rsid w:val="00EE7902"/>
    <w:rsid w:val="00EF47BB"/>
    <w:rsid w:val="00F005D5"/>
    <w:rsid w:val="00F12C0F"/>
    <w:rsid w:val="00F134AE"/>
    <w:rsid w:val="00F3143A"/>
    <w:rsid w:val="00F40E17"/>
    <w:rsid w:val="00F51CA6"/>
    <w:rsid w:val="00F5211D"/>
    <w:rsid w:val="00F551E4"/>
    <w:rsid w:val="00F7012B"/>
    <w:rsid w:val="00F70BCA"/>
    <w:rsid w:val="00F75F70"/>
    <w:rsid w:val="00F879DA"/>
    <w:rsid w:val="00FA6E29"/>
    <w:rsid w:val="00FB0F8C"/>
    <w:rsid w:val="00FB6465"/>
    <w:rsid w:val="00FB70DB"/>
    <w:rsid w:val="00FC0A1A"/>
    <w:rsid w:val="00FC7360"/>
    <w:rsid w:val="00FD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A82BC"/>
  <w15:docId w15:val="{E21832CB-F0F8-4A9B-A2E4-40040C78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1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94F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69D82-1C22-4C14-A2B4-59C6FA56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2680</Words>
  <Characters>18545</Characters>
  <Application>Microsoft Office Word</Application>
  <DocSecurity>0</DocSecurity>
  <Lines>154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MEIJER Martine (ECFIN)</dc:creator>
  <cp:lastModifiedBy>Buła-Kopańska Agnieszka</cp:lastModifiedBy>
  <cp:revision>5</cp:revision>
  <cp:lastPrinted>2020-05-12T12:46:00Z</cp:lastPrinted>
  <dcterms:created xsi:type="dcterms:W3CDTF">2020-06-29T10:51:00Z</dcterms:created>
  <dcterms:modified xsi:type="dcterms:W3CDTF">2020-07-23T12:29:00Z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